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383"/>
        <w:gridCol w:w="3402"/>
      </w:tblGrid>
      <w:tr w:rsidR="00152B5D" w:rsidRPr="00152B5D" w14:paraId="4FDA9DEC" w14:textId="77777777" w:rsidTr="007141DE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0258D738" w14:textId="77777777" w:rsidR="00152B5D" w:rsidRPr="00152B5D" w:rsidRDefault="00152B5D" w:rsidP="00152B5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bookmarkStart w:id="0" w:name="_Hlk146871413"/>
          </w:p>
        </w:tc>
        <w:tc>
          <w:tcPr>
            <w:tcW w:w="4383" w:type="dxa"/>
            <w:vMerge w:val="restart"/>
            <w:shd w:val="clear" w:color="auto" w:fill="auto"/>
          </w:tcPr>
          <w:p w14:paraId="25453F42" w14:textId="77777777" w:rsidR="00152B5D" w:rsidRPr="00DA6D7E" w:rsidRDefault="00152B5D" w:rsidP="00152B5D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DA6D7E"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VELEUČILIŠTE U KRIŽEVCIMA</w:t>
            </w:r>
          </w:p>
          <w:p w14:paraId="6C989E7E" w14:textId="77777777" w:rsidR="00152B5D" w:rsidRPr="00DA6D7E" w:rsidRDefault="00152B5D" w:rsidP="00152B5D">
            <w:pPr>
              <w:spacing w:after="0" w:line="240" w:lineRule="auto"/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6053E9C" w14:textId="77777777" w:rsidR="00152B5D" w:rsidRPr="00DA6D7E" w:rsidRDefault="00152B5D" w:rsidP="00152B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DA6D7E"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Obrazac izvedbenog plana nastave</w:t>
            </w:r>
          </w:p>
          <w:p w14:paraId="023FC3D0" w14:textId="77777777" w:rsidR="00152B5D" w:rsidRPr="00152B5D" w:rsidRDefault="00152B5D" w:rsidP="00152B5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6347AD92" w14:textId="77777777" w:rsidR="00152B5D" w:rsidRPr="00546FBB" w:rsidRDefault="00152B5D" w:rsidP="00152B5D">
            <w:pPr>
              <w:spacing w:after="0" w:line="240" w:lineRule="auto"/>
              <w:rPr>
                <w:rFonts w:ascii="Arial Narrow" w:eastAsia="Calibri" w:hAnsi="Arial Narrow" w:cs="Times New Roman"/>
                <w:b/>
                <w:kern w:val="0"/>
                <w:lang w:eastAsia="hr-HR"/>
                <w14:ligatures w14:val="none"/>
              </w:rPr>
            </w:pPr>
            <w:r w:rsidRPr="00546FBB"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  <w:t xml:space="preserve">Izdanje: travanj 2017. Oznaka: Prilog 5/SOUK/A 4.3.1. </w:t>
            </w:r>
          </w:p>
        </w:tc>
      </w:tr>
      <w:tr w:rsidR="00152B5D" w:rsidRPr="00152B5D" w14:paraId="349B7A16" w14:textId="77777777" w:rsidTr="007141DE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10E93616" w14:textId="77777777" w:rsidR="00152B5D" w:rsidRPr="00152B5D" w:rsidRDefault="00152B5D" w:rsidP="00152B5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14:paraId="5DCCAB2E" w14:textId="77777777" w:rsidR="00152B5D" w:rsidRPr="00152B5D" w:rsidRDefault="00152B5D" w:rsidP="00152B5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0FCFDE9A" w14:textId="77777777" w:rsidR="00152B5D" w:rsidRPr="00546FBB" w:rsidRDefault="00152B5D" w:rsidP="00152B5D">
            <w:pPr>
              <w:spacing w:after="0" w:line="240" w:lineRule="auto"/>
              <w:rPr>
                <w:rFonts w:ascii="Arial Narrow" w:eastAsia="Calibri" w:hAnsi="Arial Narrow" w:cs="Times New Roman"/>
                <w:b/>
                <w:kern w:val="0"/>
                <w:lang w:eastAsia="hr-HR"/>
                <w14:ligatures w14:val="none"/>
              </w:rPr>
            </w:pPr>
            <w:r w:rsidRPr="00546FBB"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  <w:t xml:space="preserve">Izdanje: travanj 2017. Oznaka: Prilog 5/SOUK/A 4.3.1. </w:t>
            </w:r>
          </w:p>
        </w:tc>
      </w:tr>
      <w:bookmarkEnd w:id="0"/>
    </w:tbl>
    <w:p w14:paraId="1573B00A" w14:textId="77777777" w:rsidR="00610865" w:rsidRPr="00152B5D" w:rsidRDefault="00610865"/>
    <w:p w14:paraId="015B3254" w14:textId="77777777" w:rsidR="00152B5D" w:rsidRPr="00DA6D7E" w:rsidRDefault="00152B5D" w:rsidP="00152B5D">
      <w:pPr>
        <w:spacing w:line="276" w:lineRule="auto"/>
        <w:jc w:val="center"/>
        <w:outlineLvl w:val="0"/>
        <w:rPr>
          <w:rFonts w:ascii="Arial Narrow" w:eastAsia="Calibri" w:hAnsi="Arial Narrow" w:cs="Times New Roman"/>
          <w:b/>
          <w:bCs/>
          <w:kern w:val="36"/>
          <w:sz w:val="24"/>
          <w:szCs w:val="24"/>
          <w:lang w:val="pl-PL" w:eastAsia="hr-HR"/>
          <w14:ligatures w14:val="none"/>
        </w:rPr>
      </w:pPr>
      <w:bookmarkStart w:id="1" w:name="_Hlk146873063"/>
      <w:bookmarkStart w:id="2" w:name="_Hlk146871426"/>
      <w:r w:rsidRPr="00DA6D7E">
        <w:rPr>
          <w:rFonts w:ascii="Arial Narrow" w:eastAsia="Calibri" w:hAnsi="Arial Narrow" w:cs="Times New Roman"/>
          <w:b/>
          <w:bCs/>
          <w:kern w:val="36"/>
          <w:sz w:val="24"/>
          <w:szCs w:val="24"/>
          <w:lang w:val="pl-PL" w:eastAsia="hr-HR"/>
          <w14:ligatures w14:val="none"/>
        </w:rPr>
        <w:t>Akademska</w:t>
      </w:r>
      <w:r w:rsidRPr="00DA6D7E">
        <w:rPr>
          <w:rFonts w:ascii="Arial Narrow" w:eastAsia="Calibri" w:hAnsi="Arial Narrow" w:cs="Times New Roman"/>
          <w:b/>
          <w:bCs/>
          <w:kern w:val="36"/>
          <w:sz w:val="24"/>
          <w:szCs w:val="24"/>
          <w:lang w:eastAsia="hr-HR"/>
          <w14:ligatures w14:val="none"/>
        </w:rPr>
        <w:t xml:space="preserve"> </w:t>
      </w:r>
      <w:r w:rsidRPr="00DA6D7E">
        <w:rPr>
          <w:rFonts w:ascii="Arial Narrow" w:eastAsia="Calibri" w:hAnsi="Arial Narrow" w:cs="Times New Roman"/>
          <w:b/>
          <w:bCs/>
          <w:kern w:val="36"/>
          <w:sz w:val="24"/>
          <w:szCs w:val="24"/>
          <w:lang w:val="pl-PL" w:eastAsia="hr-HR"/>
          <w14:ligatures w14:val="none"/>
        </w:rPr>
        <w:t>godina: 2023./2024</w:t>
      </w:r>
      <w:bookmarkEnd w:id="1"/>
      <w:r w:rsidRPr="00DA6D7E">
        <w:rPr>
          <w:rFonts w:ascii="Arial Narrow" w:eastAsia="Calibri" w:hAnsi="Arial Narrow" w:cs="Times New Roman"/>
          <w:b/>
          <w:bCs/>
          <w:kern w:val="36"/>
          <w:sz w:val="24"/>
          <w:szCs w:val="24"/>
          <w:lang w:val="pl-PL" w:eastAsia="hr-HR"/>
          <w14:ligatures w14:val="none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152B5D" w:rsidRPr="00DA6D7E" w14:paraId="63474320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5212" w14:textId="77777777" w:rsidR="00152B5D" w:rsidRPr="00DA6D7E" w:rsidRDefault="00152B5D" w:rsidP="00152B5D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bookmarkStart w:id="3" w:name="_Hlk146871454"/>
            <w:bookmarkEnd w:id="2"/>
            <w:r w:rsidRPr="00DA6D7E"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34BC" w14:textId="622025DB" w:rsidR="00152B5D" w:rsidRPr="00DA6D7E" w:rsidRDefault="00152B5D" w:rsidP="00152B5D">
            <w:pPr>
              <w:spacing w:after="0" w:line="276" w:lineRule="auto"/>
              <w:rPr>
                <w:rFonts w:ascii="Arial Narrow" w:eastAsia="Calibri" w:hAnsi="Arial Narrow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  <w:r w:rsidRPr="00DA6D7E"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Stručni diplomski studij </w:t>
            </w:r>
            <w:r w:rsidRPr="00DA6D7E">
              <w:rPr>
                <w:rFonts w:ascii="Arial Narrow" w:eastAsia="Calibri" w:hAnsi="Arial Narrow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  <w:t>Poljoprivreda</w:t>
            </w:r>
          </w:p>
          <w:p w14:paraId="3405F2FA" w14:textId="56E8E0E9" w:rsidR="00152B5D" w:rsidRPr="00DA6D7E" w:rsidRDefault="00152B5D" w:rsidP="00152B5D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A6D7E"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Smjer: Održiva i ekološka poljoprivreda</w:t>
            </w:r>
          </w:p>
        </w:tc>
      </w:tr>
      <w:tr w:rsidR="00152B5D" w:rsidRPr="00DA6D7E" w14:paraId="265FCFD1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0874" w14:textId="77777777" w:rsidR="00152B5D" w:rsidRPr="00DA6D7E" w:rsidRDefault="00152B5D" w:rsidP="00152B5D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A6D7E"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Kolegij:</w:t>
            </w:r>
            <w:r w:rsidRPr="00DA6D7E">
              <w:rPr>
                <w:rFonts w:ascii="Arial Narrow" w:eastAsia="Arial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E36" w14:textId="1FEF1DD2" w:rsidR="00152B5D" w:rsidRPr="00DA6D7E" w:rsidRDefault="00152B5D" w:rsidP="00DF7035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A6D7E">
              <w:rPr>
                <w:rFonts w:ascii="Arial Narrow" w:eastAsia="Calibri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HIGIJENA SMJEŠTAJA I DOBROBIT FARMSKIH ŽIVOTINJA</w:t>
            </w:r>
          </w:p>
        </w:tc>
      </w:tr>
      <w:tr w:rsidR="00152B5D" w:rsidRPr="00DA6D7E" w14:paraId="1417AFDE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425E" w14:textId="5275FBF6" w:rsidR="00152B5D" w:rsidRPr="00546FBB" w:rsidRDefault="00152B5D" w:rsidP="00152B5D">
            <w:pPr>
              <w:spacing w:after="0" w:line="276" w:lineRule="auto"/>
              <w:rPr>
                <w:rFonts w:ascii="Arial Narrow" w:eastAsia="Calibri" w:hAnsi="Arial Narrow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A6D7E"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Šifra:</w:t>
            </w:r>
            <w:r w:rsidRPr="00DA6D7E">
              <w:rPr>
                <w:rFonts w:ascii="Arial Narrow" w:eastAsia="Arial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546FBB">
              <w:rPr>
                <w:rFonts w:ascii="Arial Narrow" w:eastAsia="Arial" w:hAnsi="Arial Narrow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215010</w:t>
            </w:r>
          </w:p>
          <w:p w14:paraId="5262E7E3" w14:textId="3146956E" w:rsidR="00152B5D" w:rsidRPr="00DA6D7E" w:rsidRDefault="00152B5D" w:rsidP="00152B5D">
            <w:pPr>
              <w:spacing w:after="0" w:line="276" w:lineRule="auto"/>
              <w:rPr>
                <w:rFonts w:ascii="Arial Narrow" w:eastAsia="Calibri" w:hAnsi="Arial Narrow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A6D7E"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Status</w:t>
            </w:r>
            <w:r w:rsidRPr="00DA6D7E">
              <w:rPr>
                <w:rFonts w:ascii="Arial Narrow" w:eastAsia="Calibri" w:hAnsi="Arial Narrow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: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E434" w14:textId="6A5637AA" w:rsidR="00152B5D" w:rsidRPr="00DA6D7E" w:rsidRDefault="00152B5D" w:rsidP="00152B5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A6D7E">
              <w:rPr>
                <w:rFonts w:ascii="Arial Narrow" w:eastAsia="Calibri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Semestar:</w:t>
            </w:r>
            <w:r w:rsidRPr="00DA6D7E">
              <w:rPr>
                <w:rFonts w:ascii="Arial Narrow" w:eastAsia="Calibri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546FBB">
              <w:rPr>
                <w:rFonts w:ascii="Arial Narrow" w:eastAsia="Arial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7895" w14:textId="25E21DE9" w:rsidR="00152B5D" w:rsidRPr="00DA6D7E" w:rsidRDefault="00152B5D" w:rsidP="00152B5D">
            <w:pPr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A6D7E">
              <w:rPr>
                <w:rFonts w:ascii="Arial Narrow" w:eastAsia="Calibri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ECTS bodovi:</w:t>
            </w:r>
            <w:r w:rsidRPr="00DA6D7E">
              <w:rPr>
                <w:rFonts w:ascii="Arial Narrow" w:eastAsia="Arial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 6</w:t>
            </w:r>
          </w:p>
        </w:tc>
      </w:tr>
      <w:tr w:rsidR="00152B5D" w:rsidRPr="00DA6D7E" w14:paraId="4D7EA9D0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92EA" w14:textId="77777777" w:rsidR="00152B5D" w:rsidRPr="00DA6D7E" w:rsidRDefault="00152B5D" w:rsidP="00152B5D">
            <w:pPr>
              <w:spacing w:after="0" w:line="276" w:lineRule="auto"/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DA6D7E"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1A5A" w14:textId="0E5FA837" w:rsidR="00152B5D" w:rsidRPr="00DE2565" w:rsidRDefault="00DE2565" w:rsidP="00DF7035">
            <w:pPr>
              <w:spacing w:after="19"/>
              <w:jc w:val="center"/>
              <w:rPr>
                <w:rFonts w:ascii="Arial Narrow" w:eastAsia="Calibri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E2565">
              <w:rPr>
                <w:rFonts w:ascii="Arial Narrow" w:eastAsia="Arial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d</w:t>
            </w:r>
            <w:r w:rsidR="00152B5D" w:rsidRPr="00DE2565">
              <w:rPr>
                <w:rFonts w:ascii="Arial Narrow" w:eastAsia="Arial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r. sc. Damir Alagić, prof. struč.</w:t>
            </w:r>
            <w:r w:rsidR="00FB65D3" w:rsidRPr="00DE2565">
              <w:rPr>
                <w:rFonts w:ascii="Arial Narrow" w:eastAsia="Arial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="00152B5D" w:rsidRPr="00DE2565">
              <w:rPr>
                <w:rFonts w:ascii="Arial Narrow" w:eastAsia="Arial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stud.</w:t>
            </w:r>
          </w:p>
        </w:tc>
      </w:tr>
      <w:tr w:rsidR="00152B5D" w:rsidRPr="00DA6D7E" w14:paraId="5304BB24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7678" w14:textId="77777777" w:rsidR="00152B5D" w:rsidRPr="00DA6D7E" w:rsidRDefault="00152B5D" w:rsidP="00152B5D">
            <w:pPr>
              <w:spacing w:after="0" w:line="276" w:lineRule="auto"/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DA6D7E"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8E44" w14:textId="08917358" w:rsidR="00152B5D" w:rsidRPr="00DA6D7E" w:rsidRDefault="00152B5D" w:rsidP="00152B5D">
            <w:pPr>
              <w:widowControl w:val="0"/>
              <w:spacing w:after="0" w:line="276" w:lineRule="auto"/>
              <w:rPr>
                <w:rFonts w:ascii="Arial Narrow" w:eastAsia="Arial Narrow" w:hAnsi="Arial Narrow" w:cs="Times New Roman"/>
                <w:bCs/>
                <w:spacing w:val="6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152B5D" w:rsidRPr="00DA6D7E" w14:paraId="58A2023A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3867" w14:textId="77777777" w:rsidR="00152B5D" w:rsidRPr="00DA6D7E" w:rsidRDefault="00152B5D" w:rsidP="00152B5D">
            <w:pPr>
              <w:spacing w:after="0" w:line="276" w:lineRule="auto"/>
              <w:rPr>
                <w:rFonts w:ascii="Arial Narrow" w:eastAsia="Calibri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A6D7E">
              <w:rPr>
                <w:rFonts w:ascii="Arial Narrow" w:eastAsia="Calibri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CFF0" w14:textId="77777777" w:rsidR="00152B5D" w:rsidRPr="00DF7035" w:rsidRDefault="00152B5D" w:rsidP="00152B5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F7035">
              <w:rPr>
                <w:rFonts w:ascii="Arial Narrow" w:eastAsia="Calibri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Sati nastave  </w:t>
            </w:r>
          </w:p>
        </w:tc>
      </w:tr>
      <w:tr w:rsidR="00152B5D" w:rsidRPr="00DA6D7E" w14:paraId="7B1A42DE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5551" w14:textId="77777777" w:rsidR="00152B5D" w:rsidRPr="00DF7035" w:rsidRDefault="00152B5D" w:rsidP="00152B5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F7035">
              <w:rPr>
                <w:rFonts w:ascii="Arial Narrow" w:eastAsia="Calibri" w:hAnsi="Arial Narrow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1F3FE" w14:textId="67AB88B3" w:rsidR="00152B5D" w:rsidRPr="00DA6D7E" w:rsidRDefault="00152B5D" w:rsidP="00152B5D">
            <w:pPr>
              <w:ind w:left="34"/>
              <w:jc w:val="center"/>
              <w:rPr>
                <w:rFonts w:ascii="Arial Narrow" w:eastAsia="Calibri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A6D7E">
              <w:rPr>
                <w:rFonts w:ascii="Arial Narrow" w:eastAsia="Arial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  <w:t>40</w:t>
            </w:r>
          </w:p>
        </w:tc>
      </w:tr>
      <w:tr w:rsidR="00152B5D" w:rsidRPr="00DA6D7E" w14:paraId="189EF918" w14:textId="77777777" w:rsidTr="00DE256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388F" w14:textId="7C613FF4" w:rsidR="00152B5D" w:rsidRPr="00DF7035" w:rsidRDefault="00152B5D" w:rsidP="00152B5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F7035">
              <w:rPr>
                <w:rFonts w:ascii="Arial Narrow" w:eastAsia="Calibri" w:hAnsi="Arial Narrow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07A8DCF" w14:textId="1A50BD57" w:rsidR="00152B5D" w:rsidRPr="00DA6D7E" w:rsidRDefault="00DE2565" w:rsidP="00152B5D">
            <w:pPr>
              <w:ind w:left="34"/>
              <w:jc w:val="center"/>
              <w:rPr>
                <w:rFonts w:ascii="Arial Narrow" w:eastAsia="Calibri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 Narrow" w:eastAsia="Arial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  <w:t>15</w:t>
            </w:r>
          </w:p>
        </w:tc>
      </w:tr>
      <w:tr w:rsidR="00DE2565" w:rsidRPr="00DA6D7E" w14:paraId="6421C882" w14:textId="77777777" w:rsidTr="00DE2565">
        <w:trPr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CA7" w14:textId="4DCAA770" w:rsidR="00DE2565" w:rsidRPr="00DF7035" w:rsidRDefault="00DE2565" w:rsidP="00152B5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DF7035">
              <w:rPr>
                <w:rFonts w:ascii="Arial Narrow" w:eastAsia="Calibri" w:hAnsi="Arial Narrow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68CBC" w14:textId="267C6DCD" w:rsidR="00DE2565" w:rsidRPr="00DA6D7E" w:rsidRDefault="00DE2565" w:rsidP="00152B5D">
            <w:pPr>
              <w:ind w:left="34"/>
              <w:jc w:val="center"/>
              <w:rPr>
                <w:rFonts w:ascii="Arial Narrow" w:eastAsia="Arial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 Narrow" w:eastAsia="Arial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  <w:t>5</w:t>
            </w:r>
          </w:p>
        </w:tc>
      </w:tr>
      <w:bookmarkEnd w:id="3"/>
    </w:tbl>
    <w:p w14:paraId="588ECBC3" w14:textId="77777777" w:rsidR="00DF7035" w:rsidRDefault="00DF7035" w:rsidP="00B04CD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669C094B" w14:textId="3D5DF50D" w:rsidR="00B04CD8" w:rsidRPr="00DA6D7E" w:rsidRDefault="00152B5D" w:rsidP="00B04CD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DA6D7E">
        <w:rPr>
          <w:rFonts w:ascii="Arial Narrow" w:hAnsi="Arial Narrow" w:cs="Times New Roman"/>
          <w:b/>
          <w:bCs/>
          <w:sz w:val="24"/>
          <w:szCs w:val="24"/>
        </w:rPr>
        <w:t>CILJ KOLEGIJA:</w:t>
      </w:r>
      <w:r w:rsidR="00B04CD8" w:rsidRPr="00DA6D7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04CD8" w:rsidRPr="00DA6D7E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hr-HR"/>
          <w14:ligatures w14:val="none"/>
        </w:rPr>
        <w:t>Objasniti studentima o povezanosti držanja životinja i dobrobiti životinja te razlikovati fiziološke od patoloških oblika ponašanja i procjeni različitih načina držanja životinja na onečišćenje vode, tla i zraka</w:t>
      </w:r>
      <w:r w:rsidR="00B04CD8" w:rsidRPr="00DA6D7E">
        <w:rPr>
          <w:rFonts w:ascii="Arial Narrow" w:eastAsia="Times New Roman" w:hAnsi="Arial Narrow" w:cs="Arial"/>
          <w:b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4C889D0C" w14:textId="0B1D70D8" w:rsidR="00152B5D" w:rsidRDefault="00152B5D" w:rsidP="00152B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64D12E" w14:textId="77777777" w:rsidR="00B04CD8" w:rsidRDefault="00B04CD8" w:rsidP="00B04CD8">
      <w:pPr>
        <w:spacing w:after="17"/>
        <w:ind w:left="10" w:right="3" w:hanging="10"/>
        <w:jc w:val="center"/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bookmarkStart w:id="4" w:name="_Hlk146873375"/>
      <w:bookmarkStart w:id="5" w:name="_Hlk146874358"/>
      <w:r w:rsidRPr="00DF7035"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Izvedbeni plan nastave</w:t>
      </w:r>
    </w:p>
    <w:p w14:paraId="3F7E9287" w14:textId="77777777" w:rsidR="00DF7035" w:rsidRPr="00DF7035" w:rsidRDefault="00DF7035" w:rsidP="00B04CD8">
      <w:pPr>
        <w:spacing w:after="17"/>
        <w:ind w:left="10" w:right="3" w:hanging="10"/>
        <w:jc w:val="center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bookmarkEnd w:id="4"/>
    <w:p w14:paraId="7D7A7A29" w14:textId="0E135066" w:rsidR="00DA6D7E" w:rsidRPr="00DF7035" w:rsidRDefault="00DA6D7E" w:rsidP="00DA6D7E">
      <w:pPr>
        <w:ind w:right="-20"/>
        <w:rPr>
          <w:rFonts w:ascii="Arial Narrow" w:eastAsia="Arial Narrow" w:hAnsi="Arial Narrow" w:cs="Times New Roman"/>
          <w:bCs/>
          <w:kern w:val="0"/>
          <w:sz w:val="24"/>
          <w:szCs w:val="24"/>
          <w14:ligatures w14:val="none"/>
        </w:rPr>
      </w:pPr>
      <w:r w:rsidRPr="00DF7035">
        <w:rPr>
          <w:rFonts w:ascii="Arial Narrow" w:eastAsia="Arial Narrow" w:hAnsi="Arial Narrow" w:cs="Times New Roman"/>
          <w:bCs/>
          <w:kern w:val="0"/>
          <w:sz w:val="24"/>
          <w:szCs w:val="24"/>
          <w14:ligatures w14:val="none"/>
        </w:rPr>
        <w:t>Početak i završetak te satnica izvođenja nastave utvrđeni su akademskim kalendarom i rasporedom nastave.</w:t>
      </w:r>
    </w:p>
    <w:p w14:paraId="1BB9A0EA" w14:textId="5EAD7A9E" w:rsidR="00B04CD8" w:rsidRPr="00B04CD8" w:rsidRDefault="00B04CD8" w:rsidP="00B04CD8">
      <w:pPr>
        <w:spacing w:after="19"/>
        <w:ind w:left="43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B5EE442" w14:textId="362FCBEC" w:rsidR="00B04CD8" w:rsidRPr="00DF7035" w:rsidRDefault="00B04CD8" w:rsidP="00DA6D7E">
      <w:pPr>
        <w:pStyle w:val="ListParagraph"/>
        <w:numPr>
          <w:ilvl w:val="0"/>
          <w:numId w:val="4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bookmarkStart w:id="6" w:name="_Hlk146869186"/>
      <w:r w:rsidRPr="00DF7035">
        <w:rPr>
          <w:rFonts w:ascii="Arial Narrow" w:eastAsia="Arial" w:hAnsi="Arial Narrow"/>
          <w:b/>
          <w:color w:val="000000"/>
          <w:sz w:val="24"/>
          <w:szCs w:val="24"/>
          <w:lang w:eastAsia="hr-HR"/>
        </w:rPr>
        <w:t xml:space="preserve"> </w:t>
      </w:r>
      <w:r w:rsidR="00DA6D7E" w:rsidRPr="00DF7035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="00DA6D7E" w:rsidRPr="00DF7035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="00DA6D7E" w:rsidRPr="00DF7035">
        <w:rPr>
          <w:rFonts w:ascii="Arial Narrow" w:eastAsia="Arial Narrow" w:hAnsi="Arial Narrow"/>
          <w:b/>
          <w:bCs/>
          <w:sz w:val="24"/>
          <w:szCs w:val="24"/>
        </w:rPr>
        <w:t>ne</w:t>
      </w:r>
      <w:r w:rsidR="00DA6D7E" w:rsidRPr="00DF7035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="00DA6D7E" w:rsidRPr="00DF7035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="00DA6D7E" w:rsidRPr="00DF7035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="00DA6D7E" w:rsidRPr="00DF7035">
        <w:rPr>
          <w:rFonts w:ascii="Arial Narrow" w:eastAsia="Arial Narrow" w:hAnsi="Arial Narrow"/>
          <w:b/>
          <w:bCs/>
          <w:sz w:val="24"/>
          <w:szCs w:val="24"/>
        </w:rPr>
        <w:t>d</w:t>
      </w:r>
      <w:r w:rsidR="00DA6D7E" w:rsidRPr="00DF703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="00DA6D7E" w:rsidRPr="00DF7035">
        <w:rPr>
          <w:rFonts w:ascii="Arial Narrow" w:eastAsia="Arial Narrow" w:hAnsi="Arial Narrow"/>
          <w:b/>
          <w:bCs/>
          <w:sz w:val="24"/>
          <w:szCs w:val="24"/>
        </w:rPr>
        <w:t>n</w:t>
      </w:r>
      <w:r w:rsidR="00DA6D7E" w:rsidRPr="00DF703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="00DA6D7E" w:rsidRPr="00DF7035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="00DA6D7E" w:rsidRPr="00DF7035">
        <w:rPr>
          <w:rFonts w:ascii="Arial Narrow" w:eastAsia="Arial Narrow" w:hAnsi="Arial Narrow"/>
          <w:b/>
          <w:bCs/>
          <w:sz w:val="24"/>
          <w:szCs w:val="24"/>
        </w:rPr>
        <w:t>,</w:t>
      </w:r>
      <w:r w:rsidR="00DA6D7E" w:rsidRPr="00DF7035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="00DA6D7E" w:rsidRPr="00DF7035">
        <w:rPr>
          <w:rFonts w:ascii="Arial Narrow" w:eastAsia="Arial Narrow" w:hAnsi="Arial Narrow"/>
          <w:b/>
          <w:bCs/>
          <w:sz w:val="24"/>
          <w:szCs w:val="24"/>
        </w:rPr>
        <w:t>ob</w:t>
      </w:r>
      <w:r w:rsidR="00DA6D7E" w:rsidRPr="00DF7035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="00DA6D7E" w:rsidRPr="00DF703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="00DA6D7E" w:rsidRPr="00DF7035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="00DA6D7E" w:rsidRPr="00DF7035">
        <w:rPr>
          <w:rFonts w:ascii="Arial Narrow" w:eastAsia="Arial Narrow" w:hAnsi="Arial Narrow"/>
          <w:b/>
          <w:bCs/>
          <w:sz w:val="24"/>
          <w:szCs w:val="24"/>
        </w:rPr>
        <w:t>i</w:t>
      </w:r>
      <w:r w:rsidR="00DA6D7E" w:rsidRPr="00DF7035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="00DA6D7E" w:rsidRPr="00DF7035">
        <w:rPr>
          <w:rFonts w:ascii="Arial Narrow" w:eastAsia="Arial Narrow" w:hAnsi="Arial Narrow"/>
          <w:b/>
          <w:bCs/>
          <w:sz w:val="24"/>
          <w:szCs w:val="24"/>
        </w:rPr>
        <w:t>na</w:t>
      </w:r>
      <w:r w:rsidR="00DA6D7E" w:rsidRPr="00DF7035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="00DA6D7E" w:rsidRPr="00DF7035">
        <w:rPr>
          <w:rFonts w:ascii="Arial Narrow" w:eastAsia="Arial Narrow" w:hAnsi="Arial Narrow"/>
          <w:b/>
          <w:bCs/>
          <w:sz w:val="24"/>
          <w:szCs w:val="24"/>
        </w:rPr>
        <w:t>e</w:t>
      </w:r>
      <w:r w:rsidR="00DA6D7E" w:rsidRPr="00DF7035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="00DA6D7E" w:rsidRPr="00DF7035">
        <w:rPr>
          <w:rFonts w:ascii="Arial Narrow" w:eastAsia="Arial Narrow" w:hAnsi="Arial Narrow"/>
          <w:b/>
          <w:bCs/>
          <w:sz w:val="24"/>
          <w:szCs w:val="24"/>
        </w:rPr>
        <w:t>i</w:t>
      </w:r>
      <w:r w:rsidR="00DA6D7E" w:rsidRPr="00DF7035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="00DA6D7E" w:rsidRPr="00DF7035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="00DA6D7E" w:rsidRPr="00DF7035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="00DA6D7E" w:rsidRPr="00DF7035">
        <w:rPr>
          <w:rFonts w:ascii="Arial Narrow" w:eastAsia="Arial Narrow" w:hAnsi="Arial Narrow"/>
          <w:b/>
          <w:bCs/>
          <w:sz w:val="24"/>
          <w:szCs w:val="24"/>
        </w:rPr>
        <w:t>a</w:t>
      </w:r>
      <w:r w:rsidR="00DA6D7E" w:rsidRPr="00DF7035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="00DA6D7E" w:rsidRPr="00DF703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="00DA6D7E" w:rsidRPr="00DF7035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="00DA6D7E" w:rsidRPr="00DF7035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="00DA6D7E" w:rsidRPr="00DF7035">
        <w:rPr>
          <w:rFonts w:ascii="Arial Narrow" w:eastAsia="Arial Narrow" w:hAnsi="Arial Narrow"/>
          <w:b/>
          <w:bCs/>
          <w:sz w:val="24"/>
          <w:szCs w:val="24"/>
        </w:rPr>
        <w:t>o</w:t>
      </w:r>
      <w:r w:rsidR="00DA6D7E" w:rsidRPr="00DF7035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="00DA6D7E" w:rsidRPr="00DF7035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="00DA6D7E" w:rsidRPr="00DF7035">
        <w:rPr>
          <w:rFonts w:ascii="Arial Narrow" w:eastAsia="Arial Narrow" w:hAnsi="Arial Narrow"/>
          <w:b/>
          <w:bCs/>
          <w:sz w:val="24"/>
          <w:szCs w:val="24"/>
        </w:rPr>
        <w:t>n</w:t>
      </w:r>
      <w:r w:rsidR="00DA6D7E" w:rsidRPr="00DF7035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="00DA6D7E" w:rsidRPr="00DF7035">
        <w:rPr>
          <w:rFonts w:ascii="Arial Narrow" w:eastAsia="Arial Narrow" w:hAnsi="Arial Narrow"/>
          <w:b/>
          <w:bCs/>
          <w:sz w:val="24"/>
          <w:szCs w:val="24"/>
        </w:rPr>
        <w:t>a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3850"/>
        <w:gridCol w:w="499"/>
        <w:gridCol w:w="736"/>
        <w:gridCol w:w="567"/>
        <w:gridCol w:w="2245"/>
      </w:tblGrid>
      <w:tr w:rsidR="00DE2565" w:rsidRPr="00DF7035" w14:paraId="645BDB8C" w14:textId="77777777" w:rsidTr="008B7C88">
        <w:trPr>
          <w:trHeight w:val="839"/>
        </w:trPr>
        <w:tc>
          <w:tcPr>
            <w:tcW w:w="977" w:type="dxa"/>
            <w:vMerge w:val="restart"/>
            <w:shd w:val="clear" w:color="auto" w:fill="FFFFFF" w:themeFill="background1"/>
            <w:vAlign w:val="center"/>
          </w:tcPr>
          <w:p w14:paraId="705B7A00" w14:textId="7987A09A" w:rsidR="00DE2565" w:rsidRPr="00DF7035" w:rsidRDefault="00DE2565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Red. br.</w:t>
            </w:r>
          </w:p>
        </w:tc>
        <w:tc>
          <w:tcPr>
            <w:tcW w:w="3850" w:type="dxa"/>
            <w:vMerge w:val="restart"/>
            <w:shd w:val="clear" w:color="auto" w:fill="FFFFFF" w:themeFill="background1"/>
            <w:vAlign w:val="center"/>
          </w:tcPr>
          <w:p w14:paraId="00644EC3" w14:textId="77777777" w:rsidR="00DE2565" w:rsidRPr="00DF7035" w:rsidRDefault="00DE2565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Nastavna jedinica</w:t>
            </w:r>
          </w:p>
        </w:tc>
        <w:tc>
          <w:tcPr>
            <w:tcW w:w="1802" w:type="dxa"/>
            <w:gridSpan w:val="3"/>
            <w:shd w:val="clear" w:color="auto" w:fill="FFFFFF" w:themeFill="background1"/>
            <w:vAlign w:val="center"/>
          </w:tcPr>
          <w:p w14:paraId="3D71549B" w14:textId="53AB7D2D" w:rsidR="00DE2565" w:rsidRPr="00DF7035" w:rsidRDefault="00DE2565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Oblici nastave 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14:paraId="3FC78591" w14:textId="77777777" w:rsidR="00DE2565" w:rsidRPr="00DF7035" w:rsidRDefault="00DE2565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Mjesto izvođenja nastave</w:t>
            </w:r>
          </w:p>
        </w:tc>
      </w:tr>
      <w:tr w:rsidR="00D15758" w:rsidRPr="00DF7035" w14:paraId="403E2FBC" w14:textId="77777777" w:rsidTr="00DE2565">
        <w:tc>
          <w:tcPr>
            <w:tcW w:w="977" w:type="dxa"/>
            <w:vMerge/>
            <w:vAlign w:val="center"/>
          </w:tcPr>
          <w:p w14:paraId="33027BD4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850" w:type="dxa"/>
            <w:vMerge/>
            <w:vAlign w:val="center"/>
          </w:tcPr>
          <w:p w14:paraId="0155320F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C6E2C36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9A2E763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V</w:t>
            </w:r>
          </w:p>
        </w:tc>
        <w:tc>
          <w:tcPr>
            <w:tcW w:w="567" w:type="dxa"/>
          </w:tcPr>
          <w:p w14:paraId="2993A91E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S</w:t>
            </w:r>
          </w:p>
        </w:tc>
        <w:tc>
          <w:tcPr>
            <w:tcW w:w="2245" w:type="dxa"/>
            <w:vMerge/>
            <w:vAlign w:val="center"/>
          </w:tcPr>
          <w:p w14:paraId="20CBA9CF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D15758" w:rsidRPr="00DF7035" w14:paraId="02BF1A46" w14:textId="77777777" w:rsidTr="00DE2565">
        <w:tc>
          <w:tcPr>
            <w:tcW w:w="977" w:type="dxa"/>
            <w:vAlign w:val="center"/>
          </w:tcPr>
          <w:p w14:paraId="2CBA085A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3850" w:type="dxa"/>
            <w:vAlign w:val="center"/>
          </w:tcPr>
          <w:p w14:paraId="77DF425A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Znanstvene osnove  ekologije, zaštite prirode i okoliša.</w:t>
            </w:r>
          </w:p>
        </w:tc>
        <w:tc>
          <w:tcPr>
            <w:tcW w:w="499" w:type="dxa"/>
            <w:vAlign w:val="center"/>
          </w:tcPr>
          <w:p w14:paraId="4B0178D8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36" w:type="dxa"/>
            <w:vAlign w:val="center"/>
          </w:tcPr>
          <w:p w14:paraId="1285E3F1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7" w:type="dxa"/>
          </w:tcPr>
          <w:p w14:paraId="3586567D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7DB0CD40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15758" w:rsidRPr="00DF7035" w14:paraId="30626DCF" w14:textId="77777777" w:rsidTr="00DE2565">
        <w:tc>
          <w:tcPr>
            <w:tcW w:w="977" w:type="dxa"/>
            <w:vAlign w:val="center"/>
          </w:tcPr>
          <w:p w14:paraId="785F9304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3850" w:type="dxa"/>
            <w:vAlign w:val="center"/>
          </w:tcPr>
          <w:p w14:paraId="05980B60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Higijena i onečišćenje vode, tla i zraka.</w:t>
            </w:r>
          </w:p>
        </w:tc>
        <w:tc>
          <w:tcPr>
            <w:tcW w:w="499" w:type="dxa"/>
            <w:vAlign w:val="center"/>
          </w:tcPr>
          <w:p w14:paraId="34F9234A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736" w:type="dxa"/>
            <w:vAlign w:val="center"/>
          </w:tcPr>
          <w:p w14:paraId="54CB9750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7" w:type="dxa"/>
          </w:tcPr>
          <w:p w14:paraId="2178B234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2E593C13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15758" w:rsidRPr="00DF7035" w14:paraId="46E8EC98" w14:textId="77777777" w:rsidTr="00DE2565">
        <w:tc>
          <w:tcPr>
            <w:tcW w:w="977" w:type="dxa"/>
            <w:vAlign w:val="center"/>
          </w:tcPr>
          <w:p w14:paraId="4B1B6DEC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3850" w:type="dxa"/>
            <w:vAlign w:val="center"/>
          </w:tcPr>
          <w:p w14:paraId="7654DAC3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Otpadna animalna tvar u stočarstvu i zbrinjavanje otpada.</w:t>
            </w:r>
          </w:p>
        </w:tc>
        <w:tc>
          <w:tcPr>
            <w:tcW w:w="499" w:type="dxa"/>
            <w:vAlign w:val="center"/>
          </w:tcPr>
          <w:p w14:paraId="3059577D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36" w:type="dxa"/>
            <w:vAlign w:val="center"/>
          </w:tcPr>
          <w:p w14:paraId="6E7E1892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7" w:type="dxa"/>
          </w:tcPr>
          <w:p w14:paraId="768181C9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615CF9D3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15758" w:rsidRPr="00DF7035" w14:paraId="7E86973C" w14:textId="77777777" w:rsidTr="00DE2565">
        <w:tc>
          <w:tcPr>
            <w:tcW w:w="977" w:type="dxa"/>
            <w:vAlign w:val="center"/>
          </w:tcPr>
          <w:p w14:paraId="70C94DFF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3850" w:type="dxa"/>
            <w:vAlign w:val="center"/>
          </w:tcPr>
          <w:p w14:paraId="75C2141D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Ekološki prihvatljiv uzgoj domaćih životinja.</w:t>
            </w:r>
          </w:p>
        </w:tc>
        <w:tc>
          <w:tcPr>
            <w:tcW w:w="499" w:type="dxa"/>
            <w:vAlign w:val="center"/>
          </w:tcPr>
          <w:p w14:paraId="318A8CB4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36" w:type="dxa"/>
            <w:vAlign w:val="center"/>
          </w:tcPr>
          <w:p w14:paraId="2B44AC16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7" w:type="dxa"/>
          </w:tcPr>
          <w:p w14:paraId="048A818B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509851CA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15758" w:rsidRPr="00DF7035" w14:paraId="6025D3AF" w14:textId="77777777" w:rsidTr="00DE2565">
        <w:tc>
          <w:tcPr>
            <w:tcW w:w="977" w:type="dxa"/>
            <w:vAlign w:val="center"/>
          </w:tcPr>
          <w:p w14:paraId="0C64C55F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3850" w:type="dxa"/>
            <w:vAlign w:val="center"/>
          </w:tcPr>
          <w:p w14:paraId="10F488A2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Onečišćenje voda i otpadne vode</w:t>
            </w:r>
          </w:p>
        </w:tc>
        <w:tc>
          <w:tcPr>
            <w:tcW w:w="499" w:type="dxa"/>
            <w:vAlign w:val="center"/>
          </w:tcPr>
          <w:p w14:paraId="102A6E65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736" w:type="dxa"/>
            <w:vAlign w:val="center"/>
          </w:tcPr>
          <w:p w14:paraId="46D9CD5E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7" w:type="dxa"/>
          </w:tcPr>
          <w:p w14:paraId="2CA85D3A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2245" w:type="dxa"/>
            <w:vAlign w:val="center"/>
          </w:tcPr>
          <w:p w14:paraId="520D37E3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Predavaonica/TN</w:t>
            </w:r>
          </w:p>
        </w:tc>
      </w:tr>
      <w:tr w:rsidR="00D15758" w:rsidRPr="00DF7035" w14:paraId="128269B9" w14:textId="77777777" w:rsidTr="00DE2565">
        <w:tc>
          <w:tcPr>
            <w:tcW w:w="977" w:type="dxa"/>
            <w:vAlign w:val="center"/>
          </w:tcPr>
          <w:p w14:paraId="2636C0B6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3850" w:type="dxa"/>
            <w:vAlign w:val="center"/>
          </w:tcPr>
          <w:p w14:paraId="1D8BBB52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Dobrobit i zaštita životinja</w:t>
            </w:r>
          </w:p>
        </w:tc>
        <w:tc>
          <w:tcPr>
            <w:tcW w:w="499" w:type="dxa"/>
            <w:vAlign w:val="center"/>
          </w:tcPr>
          <w:p w14:paraId="149DEAEB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36" w:type="dxa"/>
            <w:vAlign w:val="center"/>
          </w:tcPr>
          <w:p w14:paraId="094A00B5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567" w:type="dxa"/>
          </w:tcPr>
          <w:p w14:paraId="7709D03B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4E865547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Predavaonica, stočar. praktikum</w:t>
            </w:r>
          </w:p>
        </w:tc>
      </w:tr>
      <w:tr w:rsidR="00D15758" w:rsidRPr="00DF7035" w14:paraId="41E5E750" w14:textId="77777777" w:rsidTr="00DE2565">
        <w:tc>
          <w:tcPr>
            <w:tcW w:w="977" w:type="dxa"/>
            <w:vAlign w:val="center"/>
          </w:tcPr>
          <w:p w14:paraId="301EAB62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3850" w:type="dxa"/>
            <w:vAlign w:val="center"/>
          </w:tcPr>
          <w:p w14:paraId="23A1ABE4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Stanja suprotna dobrobiti životinja</w:t>
            </w:r>
          </w:p>
        </w:tc>
        <w:tc>
          <w:tcPr>
            <w:tcW w:w="499" w:type="dxa"/>
            <w:vAlign w:val="center"/>
          </w:tcPr>
          <w:p w14:paraId="0C4C02C7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36" w:type="dxa"/>
            <w:vAlign w:val="center"/>
          </w:tcPr>
          <w:p w14:paraId="5B134191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7" w:type="dxa"/>
          </w:tcPr>
          <w:p w14:paraId="0CC73723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519AFCED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15758" w:rsidRPr="00DF7035" w14:paraId="5D2519FC" w14:textId="77777777" w:rsidTr="00DE2565">
        <w:tc>
          <w:tcPr>
            <w:tcW w:w="977" w:type="dxa"/>
            <w:vAlign w:val="center"/>
          </w:tcPr>
          <w:p w14:paraId="2BE7D263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lastRenderedPageBreak/>
              <w:t>8.</w:t>
            </w:r>
          </w:p>
        </w:tc>
        <w:tc>
          <w:tcPr>
            <w:tcW w:w="3850" w:type="dxa"/>
            <w:vAlign w:val="center"/>
          </w:tcPr>
          <w:p w14:paraId="777EF023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Zaštita dobrobiti životinja</w:t>
            </w:r>
          </w:p>
        </w:tc>
        <w:tc>
          <w:tcPr>
            <w:tcW w:w="499" w:type="dxa"/>
            <w:vAlign w:val="center"/>
          </w:tcPr>
          <w:p w14:paraId="5BCF5630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736" w:type="dxa"/>
            <w:vAlign w:val="center"/>
          </w:tcPr>
          <w:p w14:paraId="3C2A69CC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7" w:type="dxa"/>
          </w:tcPr>
          <w:p w14:paraId="42298256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4D7A052B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15758" w:rsidRPr="00DF7035" w14:paraId="65BEA29F" w14:textId="77777777" w:rsidTr="00DE2565">
        <w:tc>
          <w:tcPr>
            <w:tcW w:w="977" w:type="dxa"/>
            <w:vAlign w:val="center"/>
          </w:tcPr>
          <w:p w14:paraId="7362D0CE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9.</w:t>
            </w:r>
          </w:p>
        </w:tc>
        <w:tc>
          <w:tcPr>
            <w:tcW w:w="3850" w:type="dxa"/>
            <w:vAlign w:val="center"/>
          </w:tcPr>
          <w:p w14:paraId="30F15D22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Utjecaj domestikacije u pozitivnom i negativnom smislu na životinje.</w:t>
            </w:r>
          </w:p>
        </w:tc>
        <w:tc>
          <w:tcPr>
            <w:tcW w:w="499" w:type="dxa"/>
            <w:vAlign w:val="center"/>
          </w:tcPr>
          <w:p w14:paraId="368EA337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36" w:type="dxa"/>
            <w:vAlign w:val="center"/>
          </w:tcPr>
          <w:p w14:paraId="191841DC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7" w:type="dxa"/>
          </w:tcPr>
          <w:p w14:paraId="52A35655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5F33EAAC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15758" w:rsidRPr="00DF7035" w14:paraId="15B038CD" w14:textId="77777777" w:rsidTr="00DE2565">
        <w:tc>
          <w:tcPr>
            <w:tcW w:w="977" w:type="dxa"/>
            <w:vAlign w:val="center"/>
          </w:tcPr>
          <w:p w14:paraId="5D719B4E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10.</w:t>
            </w:r>
          </w:p>
        </w:tc>
        <w:tc>
          <w:tcPr>
            <w:tcW w:w="3850" w:type="dxa"/>
            <w:vAlign w:val="center"/>
          </w:tcPr>
          <w:p w14:paraId="6A5FEE9A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Ponašanje životinja - uvod</w:t>
            </w:r>
          </w:p>
        </w:tc>
        <w:tc>
          <w:tcPr>
            <w:tcW w:w="499" w:type="dxa"/>
            <w:vAlign w:val="center"/>
          </w:tcPr>
          <w:p w14:paraId="7D518007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36" w:type="dxa"/>
            <w:vAlign w:val="center"/>
          </w:tcPr>
          <w:p w14:paraId="3AA996F0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7" w:type="dxa"/>
          </w:tcPr>
          <w:p w14:paraId="17103B8C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64C932D6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15758" w:rsidRPr="00DF7035" w14:paraId="6E52677C" w14:textId="77777777" w:rsidTr="00DE2565">
        <w:tc>
          <w:tcPr>
            <w:tcW w:w="977" w:type="dxa"/>
            <w:vAlign w:val="center"/>
          </w:tcPr>
          <w:p w14:paraId="247FCA05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11.</w:t>
            </w:r>
          </w:p>
        </w:tc>
        <w:tc>
          <w:tcPr>
            <w:tcW w:w="3850" w:type="dxa"/>
            <w:vAlign w:val="center"/>
          </w:tcPr>
          <w:p w14:paraId="5575E879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Oblici ponašanja životinja</w:t>
            </w:r>
          </w:p>
        </w:tc>
        <w:tc>
          <w:tcPr>
            <w:tcW w:w="499" w:type="dxa"/>
            <w:vAlign w:val="center"/>
          </w:tcPr>
          <w:p w14:paraId="27644ED0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36" w:type="dxa"/>
            <w:vAlign w:val="center"/>
          </w:tcPr>
          <w:p w14:paraId="4E3047C5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7" w:type="dxa"/>
          </w:tcPr>
          <w:p w14:paraId="2D3E31FA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460FFC64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15758" w:rsidRPr="00DF7035" w14:paraId="6542781F" w14:textId="77777777" w:rsidTr="00DE2565">
        <w:tc>
          <w:tcPr>
            <w:tcW w:w="977" w:type="dxa"/>
            <w:vAlign w:val="center"/>
          </w:tcPr>
          <w:p w14:paraId="6A58F41C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12.</w:t>
            </w:r>
          </w:p>
        </w:tc>
        <w:tc>
          <w:tcPr>
            <w:tcW w:w="3850" w:type="dxa"/>
            <w:vAlign w:val="center"/>
          </w:tcPr>
          <w:p w14:paraId="7199BDF2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Etogram pojedinih životinjskih vrsta domaćih životinja</w:t>
            </w:r>
          </w:p>
        </w:tc>
        <w:tc>
          <w:tcPr>
            <w:tcW w:w="499" w:type="dxa"/>
            <w:vAlign w:val="center"/>
          </w:tcPr>
          <w:p w14:paraId="3218DCB5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36" w:type="dxa"/>
            <w:vAlign w:val="center"/>
          </w:tcPr>
          <w:p w14:paraId="7ED7E5E4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67" w:type="dxa"/>
          </w:tcPr>
          <w:p w14:paraId="3B9B4960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4F5AB0EE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Predavaonica, stočar. praktikum </w:t>
            </w:r>
          </w:p>
        </w:tc>
      </w:tr>
      <w:tr w:rsidR="00D15758" w:rsidRPr="00DF7035" w14:paraId="19E6EDCE" w14:textId="77777777" w:rsidTr="00DE2565">
        <w:tc>
          <w:tcPr>
            <w:tcW w:w="977" w:type="dxa"/>
            <w:vAlign w:val="center"/>
          </w:tcPr>
          <w:p w14:paraId="4207190D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13.</w:t>
            </w:r>
          </w:p>
        </w:tc>
        <w:tc>
          <w:tcPr>
            <w:tcW w:w="3850" w:type="dxa"/>
            <w:vAlign w:val="center"/>
          </w:tcPr>
          <w:p w14:paraId="2558CEC2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Etopatije i tehnopatije u intenzivnom uzgoju.</w:t>
            </w:r>
          </w:p>
        </w:tc>
        <w:tc>
          <w:tcPr>
            <w:tcW w:w="499" w:type="dxa"/>
            <w:vAlign w:val="center"/>
          </w:tcPr>
          <w:p w14:paraId="5B00A372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736" w:type="dxa"/>
            <w:vAlign w:val="center"/>
          </w:tcPr>
          <w:p w14:paraId="428B2461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7" w:type="dxa"/>
          </w:tcPr>
          <w:p w14:paraId="6EFF8084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5AF23BA4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15758" w:rsidRPr="00DF7035" w14:paraId="169FBD2A" w14:textId="77777777" w:rsidTr="00DE2565">
        <w:tc>
          <w:tcPr>
            <w:tcW w:w="977" w:type="dxa"/>
            <w:vAlign w:val="center"/>
          </w:tcPr>
          <w:p w14:paraId="4B3DA88A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14.</w:t>
            </w:r>
          </w:p>
        </w:tc>
        <w:tc>
          <w:tcPr>
            <w:tcW w:w="3850" w:type="dxa"/>
            <w:vAlign w:val="center"/>
          </w:tcPr>
          <w:p w14:paraId="17779286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Što se postiže etološkim pristupom u uzgoju životinja?</w:t>
            </w:r>
          </w:p>
        </w:tc>
        <w:tc>
          <w:tcPr>
            <w:tcW w:w="499" w:type="dxa"/>
            <w:vAlign w:val="center"/>
          </w:tcPr>
          <w:p w14:paraId="613CD0BB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36" w:type="dxa"/>
            <w:vAlign w:val="center"/>
          </w:tcPr>
          <w:p w14:paraId="75207CA8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7" w:type="dxa"/>
          </w:tcPr>
          <w:p w14:paraId="7A5B3A5B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18DAA2AE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15758" w:rsidRPr="00DF7035" w14:paraId="6AE35A9F" w14:textId="77777777" w:rsidTr="00DE2565">
        <w:tc>
          <w:tcPr>
            <w:tcW w:w="977" w:type="dxa"/>
            <w:vAlign w:val="center"/>
          </w:tcPr>
          <w:p w14:paraId="0928A078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15.</w:t>
            </w:r>
          </w:p>
        </w:tc>
        <w:tc>
          <w:tcPr>
            <w:tcW w:w="3850" w:type="dxa"/>
            <w:vAlign w:val="center"/>
          </w:tcPr>
          <w:p w14:paraId="76A0D583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Pozitivne zakonske norme u svijetu i kod nas vezano za dobrobit životinja.</w:t>
            </w:r>
          </w:p>
        </w:tc>
        <w:tc>
          <w:tcPr>
            <w:tcW w:w="499" w:type="dxa"/>
            <w:vAlign w:val="center"/>
          </w:tcPr>
          <w:p w14:paraId="132BEC18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736" w:type="dxa"/>
            <w:vAlign w:val="center"/>
          </w:tcPr>
          <w:p w14:paraId="170CFE9B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7" w:type="dxa"/>
          </w:tcPr>
          <w:p w14:paraId="68904863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0235F421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15758" w:rsidRPr="00DF7035" w14:paraId="0468D8D7" w14:textId="77777777" w:rsidTr="00DE2565">
        <w:tc>
          <w:tcPr>
            <w:tcW w:w="977" w:type="dxa"/>
            <w:vAlign w:val="center"/>
          </w:tcPr>
          <w:p w14:paraId="2F186E4A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16.</w:t>
            </w:r>
          </w:p>
        </w:tc>
        <w:tc>
          <w:tcPr>
            <w:tcW w:w="3850" w:type="dxa"/>
          </w:tcPr>
          <w:p w14:paraId="574BE645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Dezinfekcija, dezinsekcija i deratizacija</w:t>
            </w:r>
          </w:p>
        </w:tc>
        <w:tc>
          <w:tcPr>
            <w:tcW w:w="499" w:type="dxa"/>
            <w:vAlign w:val="center"/>
          </w:tcPr>
          <w:p w14:paraId="15CDD9A8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736" w:type="dxa"/>
            <w:vAlign w:val="center"/>
          </w:tcPr>
          <w:p w14:paraId="1523CDC9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567" w:type="dxa"/>
          </w:tcPr>
          <w:p w14:paraId="199A6400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52FB0E85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Predavaonica, stočar. praktikum </w:t>
            </w:r>
          </w:p>
        </w:tc>
      </w:tr>
      <w:tr w:rsidR="00D15758" w:rsidRPr="00DF7035" w14:paraId="3DBFC926" w14:textId="77777777" w:rsidTr="00DE2565">
        <w:tc>
          <w:tcPr>
            <w:tcW w:w="977" w:type="dxa"/>
            <w:vAlign w:val="center"/>
          </w:tcPr>
          <w:p w14:paraId="45535F63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17.</w:t>
            </w:r>
          </w:p>
        </w:tc>
        <w:tc>
          <w:tcPr>
            <w:tcW w:w="3850" w:type="dxa"/>
          </w:tcPr>
          <w:p w14:paraId="2A7F240B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Postupci s čvrstim i tekućim gnojem</w:t>
            </w:r>
          </w:p>
        </w:tc>
        <w:tc>
          <w:tcPr>
            <w:tcW w:w="499" w:type="dxa"/>
            <w:vAlign w:val="center"/>
          </w:tcPr>
          <w:p w14:paraId="6A9693FC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736" w:type="dxa"/>
            <w:vAlign w:val="center"/>
          </w:tcPr>
          <w:p w14:paraId="2DB80A28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567" w:type="dxa"/>
          </w:tcPr>
          <w:p w14:paraId="086A71AF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7697EF2F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Predavaonica, stočar. praktikum </w:t>
            </w:r>
          </w:p>
        </w:tc>
      </w:tr>
      <w:tr w:rsidR="00D15758" w:rsidRPr="00DF7035" w14:paraId="67318517" w14:textId="77777777" w:rsidTr="00DE2565">
        <w:tc>
          <w:tcPr>
            <w:tcW w:w="977" w:type="dxa"/>
            <w:vAlign w:val="center"/>
          </w:tcPr>
          <w:p w14:paraId="01948004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18.</w:t>
            </w:r>
          </w:p>
        </w:tc>
        <w:tc>
          <w:tcPr>
            <w:tcW w:w="3850" w:type="dxa"/>
          </w:tcPr>
          <w:p w14:paraId="38FFB853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Zdravstveno ponašanje životinja i problemi pri ponašanju</w:t>
            </w:r>
          </w:p>
        </w:tc>
        <w:tc>
          <w:tcPr>
            <w:tcW w:w="499" w:type="dxa"/>
            <w:vAlign w:val="center"/>
          </w:tcPr>
          <w:p w14:paraId="454F1BB3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736" w:type="dxa"/>
            <w:vAlign w:val="center"/>
          </w:tcPr>
          <w:p w14:paraId="06E67547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567" w:type="dxa"/>
          </w:tcPr>
          <w:p w14:paraId="522DD0B3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42AC4DCD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Predavaonica, stočar. praktikum </w:t>
            </w:r>
          </w:p>
        </w:tc>
      </w:tr>
      <w:tr w:rsidR="00D15758" w:rsidRPr="00DF7035" w14:paraId="4A2AE917" w14:textId="77777777" w:rsidTr="00DE2565">
        <w:tc>
          <w:tcPr>
            <w:tcW w:w="977" w:type="dxa"/>
            <w:vAlign w:val="center"/>
          </w:tcPr>
          <w:p w14:paraId="71CBB877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19.</w:t>
            </w:r>
          </w:p>
        </w:tc>
        <w:tc>
          <w:tcPr>
            <w:tcW w:w="3850" w:type="dxa"/>
          </w:tcPr>
          <w:p w14:paraId="2F70A9C3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Zaštita prava i dobrobiti životinja s aspekta biotehnologije i genetičkog inženjeringa</w:t>
            </w:r>
          </w:p>
        </w:tc>
        <w:tc>
          <w:tcPr>
            <w:tcW w:w="499" w:type="dxa"/>
            <w:vAlign w:val="center"/>
          </w:tcPr>
          <w:p w14:paraId="102D737C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736" w:type="dxa"/>
            <w:vAlign w:val="center"/>
          </w:tcPr>
          <w:p w14:paraId="3AB42720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67" w:type="dxa"/>
          </w:tcPr>
          <w:p w14:paraId="2C4DD09E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4048F6A5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15758" w:rsidRPr="00DF7035" w14:paraId="1F99371A" w14:textId="77777777" w:rsidTr="00DE2565">
        <w:tc>
          <w:tcPr>
            <w:tcW w:w="977" w:type="dxa"/>
            <w:vAlign w:val="center"/>
          </w:tcPr>
          <w:p w14:paraId="6B3CE654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20.</w:t>
            </w:r>
          </w:p>
        </w:tc>
        <w:tc>
          <w:tcPr>
            <w:tcW w:w="3850" w:type="dxa"/>
          </w:tcPr>
          <w:p w14:paraId="1A5D0F97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Zaštita prava i dobrobiti pokusnih životinja</w:t>
            </w:r>
          </w:p>
        </w:tc>
        <w:tc>
          <w:tcPr>
            <w:tcW w:w="499" w:type="dxa"/>
            <w:vAlign w:val="center"/>
          </w:tcPr>
          <w:p w14:paraId="7F2BDD0F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736" w:type="dxa"/>
            <w:vAlign w:val="center"/>
          </w:tcPr>
          <w:p w14:paraId="50CC740C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567" w:type="dxa"/>
          </w:tcPr>
          <w:p w14:paraId="4E8CC3E7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245" w:type="dxa"/>
            <w:vAlign w:val="center"/>
          </w:tcPr>
          <w:p w14:paraId="09446311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15758" w:rsidRPr="00DF7035" w14:paraId="0E3D3FA6" w14:textId="77777777" w:rsidTr="00DE2565">
        <w:trPr>
          <w:trHeight w:val="343"/>
        </w:trPr>
        <w:tc>
          <w:tcPr>
            <w:tcW w:w="977" w:type="dxa"/>
            <w:vAlign w:val="center"/>
          </w:tcPr>
          <w:p w14:paraId="53E3B590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21.</w:t>
            </w:r>
          </w:p>
        </w:tc>
        <w:tc>
          <w:tcPr>
            <w:tcW w:w="3850" w:type="dxa"/>
          </w:tcPr>
          <w:p w14:paraId="61B93C56" w14:textId="77777777" w:rsidR="00D15758" w:rsidRPr="00DF7035" w:rsidRDefault="00D15758" w:rsidP="00087904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Posjeta OPG-u za uzgoj domaćih životinja, a čiji se uzgoj temelji na ekološkim načelima i zaštiti dobrobiti domaćih životinja</w:t>
            </w:r>
          </w:p>
        </w:tc>
        <w:tc>
          <w:tcPr>
            <w:tcW w:w="499" w:type="dxa"/>
            <w:vAlign w:val="center"/>
          </w:tcPr>
          <w:p w14:paraId="1A4CA615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736" w:type="dxa"/>
            <w:vAlign w:val="center"/>
          </w:tcPr>
          <w:p w14:paraId="098C2A41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14:paraId="613DC30C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2245" w:type="dxa"/>
            <w:vAlign w:val="center"/>
          </w:tcPr>
          <w:p w14:paraId="19708F7C" w14:textId="77777777" w:rsidR="00D15758" w:rsidRPr="00DF7035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DF7035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Predavaonica/TN</w:t>
            </w:r>
          </w:p>
        </w:tc>
      </w:tr>
      <w:tr w:rsidR="00D15758" w:rsidRPr="00DF7035" w14:paraId="48B81C85" w14:textId="77777777" w:rsidTr="00DE2565">
        <w:tc>
          <w:tcPr>
            <w:tcW w:w="977" w:type="dxa"/>
            <w:shd w:val="clear" w:color="auto" w:fill="FFFFFF" w:themeFill="background1"/>
            <w:vAlign w:val="center"/>
          </w:tcPr>
          <w:p w14:paraId="5EBF6E3D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14:paraId="70F4F712" w14:textId="77777777" w:rsidR="00D15758" w:rsidRPr="00546FBB" w:rsidRDefault="00D15758" w:rsidP="00087904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46FBB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Ukupno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0B75060" w14:textId="77777777" w:rsidR="00D15758" w:rsidRPr="00546FBB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46FBB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40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13931678" w14:textId="77777777" w:rsidR="00D15758" w:rsidRPr="00546FBB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46FBB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D1B7CA" w14:textId="77777777" w:rsidR="00D15758" w:rsidRPr="00546FBB" w:rsidRDefault="00D15758" w:rsidP="0008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46FBB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64847638" w14:textId="77777777" w:rsidR="00D15758" w:rsidRPr="00DF7035" w:rsidRDefault="00D15758" w:rsidP="000879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</w:tbl>
    <w:p w14:paraId="5EF2A7F4" w14:textId="77777777" w:rsidR="00DE2565" w:rsidRPr="00DE2565" w:rsidRDefault="00DE2565" w:rsidP="00DE2565">
      <w:pPr>
        <w:ind w:right="-20"/>
        <w:rPr>
          <w:rFonts w:ascii="Arial Narrow" w:eastAsia="Arial Narrow" w:hAnsi="Arial Narrow" w:cs="Times New Roman"/>
          <w:bCs/>
          <w:kern w:val="0"/>
          <w14:ligatures w14:val="none"/>
        </w:rPr>
      </w:pPr>
      <w:r w:rsidRPr="00DE2565">
        <w:rPr>
          <w:rFonts w:ascii="Arial Narrow" w:eastAsia="Arial Narrow" w:hAnsi="Arial Narrow" w:cs="Times New Roman"/>
          <w:bCs/>
          <w:kern w:val="0"/>
          <w14:ligatures w14:val="none"/>
        </w:rPr>
        <w:t>Oblici nastave: P=predavanja; V=vježbe; S=seminari</w:t>
      </w:r>
    </w:p>
    <w:p w14:paraId="6C59AF1C" w14:textId="77777777" w:rsidR="00DE2565" w:rsidRDefault="00DE2565" w:rsidP="00D15758">
      <w:pPr>
        <w:ind w:right="-20"/>
        <w:rPr>
          <w:rFonts w:ascii="Arial Narrow" w:eastAsia="Arial Narrow" w:hAnsi="Arial Narrow"/>
          <w:b/>
          <w:bCs/>
          <w:spacing w:val="1"/>
          <w:sz w:val="24"/>
          <w:szCs w:val="24"/>
        </w:rPr>
      </w:pPr>
    </w:p>
    <w:p w14:paraId="215FB321" w14:textId="3C24D705" w:rsidR="00D15758" w:rsidRPr="00DE2565" w:rsidRDefault="00D15758" w:rsidP="00D15758">
      <w:pPr>
        <w:ind w:right="-20"/>
        <w:rPr>
          <w:rFonts w:ascii="Arial Narrow" w:eastAsia="Arial Narrow" w:hAnsi="Arial Narrow"/>
          <w:b/>
          <w:sz w:val="24"/>
          <w:szCs w:val="24"/>
        </w:rPr>
      </w:pPr>
      <w:r w:rsidRPr="00DE2565">
        <w:rPr>
          <w:rFonts w:ascii="Arial Narrow" w:eastAsia="Arial Narrow" w:hAnsi="Arial Narrow"/>
          <w:b/>
          <w:bCs/>
          <w:spacing w:val="1"/>
          <w:sz w:val="24"/>
          <w:szCs w:val="24"/>
        </w:rPr>
        <w:t>2</w:t>
      </w:r>
      <w:r w:rsidRPr="00DE2565">
        <w:rPr>
          <w:rFonts w:ascii="Arial Narrow" w:eastAsia="Arial Narrow" w:hAnsi="Arial Narrow"/>
          <w:b/>
          <w:bCs/>
          <w:sz w:val="24"/>
          <w:szCs w:val="24"/>
        </w:rPr>
        <w:t>.</w:t>
      </w:r>
      <w:r w:rsidRPr="00DE2565">
        <w:rPr>
          <w:rFonts w:ascii="Arial Narrow" w:eastAsia="Arial Narrow" w:hAnsi="Arial Narrow"/>
          <w:b/>
          <w:bCs/>
          <w:spacing w:val="-3"/>
          <w:sz w:val="24"/>
          <w:szCs w:val="24"/>
        </w:rPr>
        <w:t xml:space="preserve"> </w:t>
      </w:r>
      <w:r w:rsidRPr="00DE2565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bookmarkEnd w:id="5"/>
    <w:bookmarkEnd w:id="6"/>
    <w:p w14:paraId="17479EBF" w14:textId="3E42CA9B" w:rsidR="00B04CD8" w:rsidRDefault="00B04CD8" w:rsidP="00DE2565">
      <w:pPr>
        <w:spacing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15758">
        <w:rPr>
          <w:rFonts w:ascii="Arial Narrow" w:hAnsi="Arial Narrow" w:cs="Times New Roman"/>
          <w:b/>
          <w:bCs/>
          <w:sz w:val="24"/>
          <w:szCs w:val="24"/>
        </w:rPr>
        <w:t>Terenska nastava</w:t>
      </w:r>
      <w:r w:rsidR="00FB65D3" w:rsidRPr="00D15758">
        <w:rPr>
          <w:rFonts w:ascii="Arial Narrow" w:hAnsi="Arial Narrow" w:cs="Times New Roman"/>
          <w:b/>
          <w:bCs/>
          <w:sz w:val="24"/>
          <w:szCs w:val="24"/>
        </w:rPr>
        <w:t xml:space="preserve"> - </w:t>
      </w:r>
      <w:r w:rsidR="00FB65D3" w:rsidRPr="00D15758">
        <w:rPr>
          <w:rFonts w:ascii="Arial Narrow" w:hAnsi="Arial Narrow" w:cs="Times New Roman"/>
          <w:sz w:val="24"/>
          <w:szCs w:val="24"/>
        </w:rPr>
        <w:t>Organizirana</w:t>
      </w:r>
      <w:r w:rsidR="00FB65D3" w:rsidRPr="00D1575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15758">
        <w:rPr>
          <w:rFonts w:ascii="Arial Narrow" w:hAnsi="Arial Narrow" w:cs="Times New Roman"/>
          <w:sz w:val="24"/>
          <w:szCs w:val="24"/>
        </w:rPr>
        <w:t>posjeta</w:t>
      </w:r>
      <w:r w:rsidR="00FB65D3" w:rsidRPr="00D15758">
        <w:rPr>
          <w:rFonts w:ascii="Arial Narrow" w:hAnsi="Arial Narrow" w:cs="Times New Roman"/>
          <w:sz w:val="24"/>
          <w:szCs w:val="24"/>
        </w:rPr>
        <w:t xml:space="preserve"> studenata i nastavnika:  </w:t>
      </w:r>
      <w:r w:rsidRPr="00D15758">
        <w:rPr>
          <w:rFonts w:ascii="Arial Narrow" w:hAnsi="Arial Narrow" w:cs="Times New Roman"/>
          <w:sz w:val="24"/>
          <w:szCs w:val="24"/>
        </w:rPr>
        <w:t>gradskom pročistaču otpadnih voda</w:t>
      </w:r>
      <w:r w:rsidR="00FB65D3" w:rsidRPr="00D15758">
        <w:rPr>
          <w:rFonts w:ascii="Arial Narrow" w:hAnsi="Arial Narrow" w:cs="Times New Roman"/>
          <w:sz w:val="24"/>
          <w:szCs w:val="24"/>
        </w:rPr>
        <w:t xml:space="preserve">, </w:t>
      </w:r>
      <w:r w:rsidRPr="00D15758">
        <w:rPr>
          <w:rFonts w:ascii="Arial Narrow" w:hAnsi="Arial Narrow" w:cs="Times New Roman"/>
          <w:sz w:val="24"/>
          <w:szCs w:val="24"/>
        </w:rPr>
        <w:t xml:space="preserve">utilizacijskom zavodu </w:t>
      </w:r>
      <w:r w:rsidR="00FB65D3" w:rsidRPr="00D15758">
        <w:rPr>
          <w:rFonts w:ascii="Arial Narrow" w:hAnsi="Arial Narrow" w:cs="Times New Roman"/>
          <w:sz w:val="24"/>
          <w:szCs w:val="24"/>
        </w:rPr>
        <w:t>u Sesvetskom Kraljevcu</w:t>
      </w:r>
      <w:r w:rsidRPr="00D15758">
        <w:rPr>
          <w:rFonts w:ascii="Arial Narrow" w:hAnsi="Arial Narrow" w:cs="Times New Roman"/>
          <w:sz w:val="24"/>
          <w:szCs w:val="24"/>
        </w:rPr>
        <w:t xml:space="preserve"> ili posjet</w:t>
      </w:r>
      <w:r w:rsidR="00FB65D3" w:rsidRPr="00D15758">
        <w:rPr>
          <w:rFonts w:ascii="Arial Narrow" w:hAnsi="Arial Narrow" w:cs="Times New Roman"/>
          <w:sz w:val="24"/>
          <w:szCs w:val="24"/>
        </w:rPr>
        <w:t xml:space="preserve">a </w:t>
      </w:r>
      <w:r w:rsidRPr="00D15758">
        <w:rPr>
          <w:rFonts w:ascii="Arial Narrow" w:hAnsi="Arial Narrow" w:cs="Times New Roman"/>
          <w:sz w:val="24"/>
          <w:szCs w:val="24"/>
        </w:rPr>
        <w:t xml:space="preserve">OPG-u </w:t>
      </w:r>
      <w:r w:rsidR="00FB65D3" w:rsidRPr="00D15758">
        <w:rPr>
          <w:rFonts w:ascii="Arial Narrow" w:hAnsi="Arial Narrow" w:cs="Times New Roman"/>
          <w:sz w:val="24"/>
          <w:szCs w:val="24"/>
        </w:rPr>
        <w:t xml:space="preserve">čija je djelatnost </w:t>
      </w:r>
      <w:r w:rsidRPr="00D15758">
        <w:rPr>
          <w:rFonts w:ascii="Arial Narrow" w:hAnsi="Arial Narrow" w:cs="Times New Roman"/>
          <w:sz w:val="24"/>
          <w:szCs w:val="24"/>
        </w:rPr>
        <w:t>ekološki uzgoj domaćih životinja.</w:t>
      </w:r>
    </w:p>
    <w:p w14:paraId="4549E5EE" w14:textId="77777777" w:rsidR="00DA6D7E" w:rsidRPr="00D15758" w:rsidRDefault="00DA6D7E" w:rsidP="00DE2565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D15758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Ocjenjivanje pojedinih aktivnosti se provodi prema brojčanom sustavu, prema tablici Kriteriji ocjenjivanja. </w:t>
      </w:r>
    </w:p>
    <w:p w14:paraId="52ED375B" w14:textId="77777777" w:rsidR="00DA6D7E" w:rsidRPr="00DF7035" w:rsidRDefault="00DA6D7E" w:rsidP="00DE2565">
      <w:pPr>
        <w:spacing w:after="0" w:line="240" w:lineRule="auto"/>
        <w:ind w:right="477"/>
        <w:contextualSpacing/>
        <w:jc w:val="both"/>
        <w:rPr>
          <w:rFonts w:ascii="Arial Narrow" w:eastAsia="Arial Narrow" w:hAnsi="Arial Narrow" w:cs="Times New Roman"/>
          <w:bCs/>
          <w:kern w:val="0"/>
          <w:sz w:val="24"/>
          <w:szCs w:val="24"/>
          <w14:ligatures w14:val="none"/>
        </w:rPr>
      </w:pPr>
      <w:r w:rsidRPr="00DF7035">
        <w:rPr>
          <w:rFonts w:ascii="Arial Narrow" w:eastAsia="Arial Narrow" w:hAnsi="Arial Narrow" w:cs="Times New Roman"/>
          <w:bCs/>
          <w:kern w:val="0"/>
          <w:sz w:val="24"/>
          <w:szCs w:val="24"/>
          <w14:ligatures w14:val="none"/>
        </w:rPr>
        <w:t>Kriteriji ocjenjivanja:</w:t>
      </w:r>
    </w:p>
    <w:p w14:paraId="71717D24" w14:textId="77777777" w:rsidR="00DA6D7E" w:rsidRPr="00F70D8E" w:rsidRDefault="00DA6D7E" w:rsidP="00DA6D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Style w:val="Reetkatablice14"/>
        <w:tblW w:w="0" w:type="auto"/>
        <w:tblLook w:val="04A0" w:firstRow="1" w:lastRow="0" w:firstColumn="1" w:lastColumn="0" w:noHBand="0" w:noVBand="1"/>
      </w:tblPr>
      <w:tblGrid>
        <w:gridCol w:w="3125"/>
        <w:gridCol w:w="4100"/>
      </w:tblGrid>
      <w:tr w:rsidR="00DA6D7E" w:rsidRPr="00D15758" w14:paraId="34803149" w14:textId="77777777" w:rsidTr="00DE2565">
        <w:tc>
          <w:tcPr>
            <w:tcW w:w="3125" w:type="dxa"/>
          </w:tcPr>
          <w:p w14:paraId="29DABB2D" w14:textId="77777777" w:rsidR="00DA6D7E" w:rsidRPr="00DF7035" w:rsidRDefault="00DA6D7E" w:rsidP="00DF7035">
            <w:pPr>
              <w:ind w:right="477"/>
              <w:jc w:val="center"/>
              <w:rPr>
                <w:rFonts w:ascii="Arial Narrow" w:eastAsia="Arial Narrow" w:hAnsi="Arial Narrow" w:cs="Times New Roman"/>
                <w:b/>
                <w:bCs/>
              </w:rPr>
            </w:pPr>
            <w:r w:rsidRPr="00DF7035">
              <w:rPr>
                <w:rFonts w:ascii="Arial Narrow" w:eastAsia="Arial Narrow" w:hAnsi="Arial Narrow" w:cs="Times New Roman"/>
                <w:b/>
                <w:bCs/>
              </w:rPr>
              <w:t>Ocjena</w:t>
            </w:r>
          </w:p>
        </w:tc>
        <w:tc>
          <w:tcPr>
            <w:tcW w:w="4100" w:type="dxa"/>
          </w:tcPr>
          <w:p w14:paraId="474B72CE" w14:textId="77777777" w:rsidR="00DA6D7E" w:rsidRPr="00DF7035" w:rsidRDefault="00DA6D7E" w:rsidP="00DF7035">
            <w:pPr>
              <w:ind w:right="477"/>
              <w:jc w:val="center"/>
              <w:rPr>
                <w:rFonts w:ascii="Arial Narrow" w:eastAsia="Arial Narrow" w:hAnsi="Arial Narrow" w:cs="Times New Roman"/>
                <w:b/>
                <w:bCs/>
              </w:rPr>
            </w:pPr>
            <w:r w:rsidRPr="00DF7035">
              <w:rPr>
                <w:rFonts w:ascii="Arial Narrow" w:eastAsia="Arial Narrow" w:hAnsi="Arial Narrow" w:cs="Times New Roman"/>
                <w:b/>
                <w:bCs/>
              </w:rPr>
              <w:t>% usvojenosti ishoda učenja</w:t>
            </w:r>
          </w:p>
        </w:tc>
      </w:tr>
      <w:tr w:rsidR="00DA6D7E" w:rsidRPr="00D15758" w14:paraId="2B7D2885" w14:textId="77777777" w:rsidTr="00DE2565">
        <w:tc>
          <w:tcPr>
            <w:tcW w:w="3125" w:type="dxa"/>
          </w:tcPr>
          <w:p w14:paraId="34EF9F4D" w14:textId="77777777" w:rsidR="00DA6D7E" w:rsidRPr="00D15758" w:rsidRDefault="00DA6D7E" w:rsidP="00CF5401">
            <w:pPr>
              <w:ind w:right="477"/>
              <w:rPr>
                <w:rFonts w:ascii="Arial Narrow" w:eastAsia="Arial Narrow" w:hAnsi="Arial Narrow" w:cs="Times New Roman"/>
              </w:rPr>
            </w:pPr>
            <w:r w:rsidRPr="00D15758">
              <w:rPr>
                <w:rFonts w:ascii="Arial Narrow" w:eastAsia="Arial Narrow" w:hAnsi="Arial Narrow" w:cs="Times New Roman"/>
              </w:rPr>
              <w:t>Dovoljan</w:t>
            </w:r>
          </w:p>
        </w:tc>
        <w:tc>
          <w:tcPr>
            <w:tcW w:w="4100" w:type="dxa"/>
          </w:tcPr>
          <w:p w14:paraId="67BF2862" w14:textId="77777777" w:rsidR="00DA6D7E" w:rsidRPr="00D15758" w:rsidRDefault="00DA6D7E" w:rsidP="00CF5401">
            <w:pPr>
              <w:ind w:right="477"/>
              <w:jc w:val="center"/>
              <w:rPr>
                <w:rFonts w:ascii="Arial Narrow" w:eastAsia="Arial Narrow" w:hAnsi="Arial Narrow" w:cs="Times New Roman"/>
              </w:rPr>
            </w:pPr>
            <w:r w:rsidRPr="00D15758">
              <w:rPr>
                <w:rFonts w:ascii="Arial Narrow" w:eastAsia="Arial Narrow" w:hAnsi="Arial Narrow" w:cs="Times New Roman"/>
              </w:rPr>
              <w:t>60 – 69 %</w:t>
            </w:r>
          </w:p>
        </w:tc>
      </w:tr>
      <w:tr w:rsidR="00DA6D7E" w:rsidRPr="00D15758" w14:paraId="09325956" w14:textId="77777777" w:rsidTr="00DE2565">
        <w:tc>
          <w:tcPr>
            <w:tcW w:w="3125" w:type="dxa"/>
          </w:tcPr>
          <w:p w14:paraId="7B8845E3" w14:textId="77777777" w:rsidR="00DA6D7E" w:rsidRPr="00D15758" w:rsidRDefault="00DA6D7E" w:rsidP="00CF5401">
            <w:pPr>
              <w:ind w:right="477"/>
              <w:rPr>
                <w:rFonts w:ascii="Arial Narrow" w:eastAsia="Arial Narrow" w:hAnsi="Arial Narrow" w:cs="Times New Roman"/>
              </w:rPr>
            </w:pPr>
            <w:r w:rsidRPr="00D15758">
              <w:rPr>
                <w:rFonts w:ascii="Arial Narrow" w:eastAsia="Arial Narrow" w:hAnsi="Arial Narrow" w:cs="Times New Roman"/>
              </w:rPr>
              <w:t>Dobar</w:t>
            </w:r>
          </w:p>
        </w:tc>
        <w:tc>
          <w:tcPr>
            <w:tcW w:w="4100" w:type="dxa"/>
          </w:tcPr>
          <w:p w14:paraId="35EE11EC" w14:textId="77777777" w:rsidR="00DA6D7E" w:rsidRPr="00D15758" w:rsidRDefault="00DA6D7E" w:rsidP="00CF5401">
            <w:pPr>
              <w:ind w:right="477"/>
              <w:jc w:val="center"/>
              <w:rPr>
                <w:rFonts w:ascii="Arial Narrow" w:eastAsia="Arial Narrow" w:hAnsi="Arial Narrow" w:cs="Times New Roman"/>
              </w:rPr>
            </w:pPr>
            <w:r w:rsidRPr="00D15758">
              <w:rPr>
                <w:rFonts w:ascii="Arial Narrow" w:eastAsia="Arial Narrow" w:hAnsi="Arial Narrow" w:cs="Times New Roman"/>
              </w:rPr>
              <w:t>70 – 79 %</w:t>
            </w:r>
          </w:p>
        </w:tc>
      </w:tr>
      <w:tr w:rsidR="00DA6D7E" w:rsidRPr="00D15758" w14:paraId="3D2E0C22" w14:textId="77777777" w:rsidTr="00DE2565">
        <w:tc>
          <w:tcPr>
            <w:tcW w:w="3125" w:type="dxa"/>
          </w:tcPr>
          <w:p w14:paraId="6B9A0079" w14:textId="77777777" w:rsidR="00DA6D7E" w:rsidRPr="00D15758" w:rsidRDefault="00DA6D7E" w:rsidP="00CF5401">
            <w:pPr>
              <w:ind w:right="477"/>
              <w:rPr>
                <w:rFonts w:ascii="Arial Narrow" w:eastAsia="Arial Narrow" w:hAnsi="Arial Narrow" w:cs="Times New Roman"/>
              </w:rPr>
            </w:pPr>
            <w:r w:rsidRPr="00D15758">
              <w:rPr>
                <w:rFonts w:ascii="Arial Narrow" w:eastAsia="Arial Narrow" w:hAnsi="Arial Narrow" w:cs="Times New Roman"/>
              </w:rPr>
              <w:t>Vrlo dobar</w:t>
            </w:r>
          </w:p>
        </w:tc>
        <w:tc>
          <w:tcPr>
            <w:tcW w:w="4100" w:type="dxa"/>
          </w:tcPr>
          <w:p w14:paraId="0E10FFB2" w14:textId="77777777" w:rsidR="00DA6D7E" w:rsidRPr="00D15758" w:rsidRDefault="00DA6D7E" w:rsidP="00CF5401">
            <w:pPr>
              <w:ind w:right="477"/>
              <w:jc w:val="center"/>
              <w:rPr>
                <w:rFonts w:ascii="Arial Narrow" w:eastAsia="Arial Narrow" w:hAnsi="Arial Narrow" w:cs="Times New Roman"/>
              </w:rPr>
            </w:pPr>
            <w:r w:rsidRPr="00D15758">
              <w:rPr>
                <w:rFonts w:ascii="Arial Narrow" w:eastAsia="Arial Narrow" w:hAnsi="Arial Narrow" w:cs="Times New Roman"/>
              </w:rPr>
              <w:t>80 – 89 %</w:t>
            </w:r>
          </w:p>
        </w:tc>
      </w:tr>
      <w:tr w:rsidR="00DA6D7E" w:rsidRPr="00D15758" w14:paraId="4CF903A3" w14:textId="77777777" w:rsidTr="00DE2565">
        <w:tc>
          <w:tcPr>
            <w:tcW w:w="3125" w:type="dxa"/>
          </w:tcPr>
          <w:p w14:paraId="2A943E3C" w14:textId="77777777" w:rsidR="00DA6D7E" w:rsidRPr="00D15758" w:rsidRDefault="00DA6D7E" w:rsidP="00CF5401">
            <w:pPr>
              <w:ind w:right="477"/>
              <w:rPr>
                <w:rFonts w:ascii="Arial Narrow" w:eastAsia="Arial Narrow" w:hAnsi="Arial Narrow" w:cs="Times New Roman"/>
              </w:rPr>
            </w:pPr>
            <w:r w:rsidRPr="00D15758">
              <w:rPr>
                <w:rFonts w:ascii="Arial Narrow" w:eastAsia="Arial Narrow" w:hAnsi="Arial Narrow" w:cs="Times New Roman"/>
              </w:rPr>
              <w:t>Izvrstan</w:t>
            </w:r>
          </w:p>
        </w:tc>
        <w:tc>
          <w:tcPr>
            <w:tcW w:w="4100" w:type="dxa"/>
          </w:tcPr>
          <w:p w14:paraId="14243B06" w14:textId="77777777" w:rsidR="00DA6D7E" w:rsidRPr="00D15758" w:rsidRDefault="00DA6D7E" w:rsidP="00CF5401">
            <w:pPr>
              <w:ind w:right="477"/>
              <w:jc w:val="center"/>
              <w:rPr>
                <w:rFonts w:ascii="Arial Narrow" w:eastAsia="Arial Narrow" w:hAnsi="Arial Narrow" w:cs="Times New Roman"/>
              </w:rPr>
            </w:pPr>
            <w:r w:rsidRPr="00D15758">
              <w:rPr>
                <w:rFonts w:ascii="Arial Narrow" w:eastAsia="Arial Narrow" w:hAnsi="Arial Narrow" w:cs="Times New Roman"/>
              </w:rPr>
              <w:t>90 – 100 %</w:t>
            </w:r>
          </w:p>
        </w:tc>
      </w:tr>
    </w:tbl>
    <w:p w14:paraId="2A661410" w14:textId="359F7664" w:rsidR="00B04CD8" w:rsidRDefault="00B04CD8" w:rsidP="00FB65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91C7485" w14:textId="77777777" w:rsidR="00B04CD8" w:rsidRPr="00DE2565" w:rsidRDefault="00B04CD8" w:rsidP="00FB65D3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Ispit se polaže pismeno i usmeno.</w:t>
      </w:r>
    </w:p>
    <w:p w14:paraId="43AEC977" w14:textId="0C76F722" w:rsidR="00B04CD8" w:rsidRPr="00DE2565" w:rsidRDefault="00B04CD8" w:rsidP="00FB65D3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Prolaznost na pismenom ispitu je ukoliko kandidat ostvari </w:t>
      </w:r>
      <w:r w:rsidR="005F4B4A"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60</w:t>
      </w: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 % od ukupnog broja bodova testa.</w:t>
      </w:r>
    </w:p>
    <w:p w14:paraId="2373A815" w14:textId="68F7FC28" w:rsidR="00B04CD8" w:rsidRPr="00DE2565" w:rsidRDefault="00B04CD8" w:rsidP="00FB65D3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DE2565">
        <w:rPr>
          <w:rFonts w:ascii="Arial Narrow" w:eastAsia="Arial Narrow" w:hAnsi="Arial Narrow" w:cs="Times New Roman"/>
          <w:spacing w:val="-2"/>
          <w:kern w:val="0"/>
          <w:sz w:val="24"/>
          <w:szCs w:val="24"/>
          <w14:ligatures w14:val="none"/>
        </w:rPr>
        <w:lastRenderedPageBreak/>
        <w:t>I</w:t>
      </w:r>
      <w:r w:rsidRPr="00DE2565">
        <w:rPr>
          <w:rFonts w:ascii="Arial Narrow" w:eastAsia="Arial Narrow" w:hAnsi="Arial Narrow" w:cs="Times New Roman"/>
          <w:spacing w:val="2"/>
          <w:kern w:val="0"/>
          <w:sz w:val="24"/>
          <w:szCs w:val="24"/>
          <w14:ligatures w14:val="none"/>
        </w:rPr>
        <w:t>s</w:t>
      </w:r>
      <w:r w:rsidRPr="00DE2565">
        <w:rPr>
          <w:rFonts w:ascii="Arial Narrow" w:eastAsia="Arial Narrow" w:hAnsi="Arial Narrow" w:cs="Times New Roman"/>
          <w:spacing w:val="1"/>
          <w:kern w:val="0"/>
          <w:sz w:val="24"/>
          <w:szCs w:val="24"/>
          <w14:ligatures w14:val="none"/>
        </w:rPr>
        <w:t>p</w:t>
      </w:r>
      <w:r w:rsidRPr="00DE2565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 xml:space="preserve">it </w:t>
      </w:r>
      <w:r w:rsidRPr="00DE2565">
        <w:rPr>
          <w:rFonts w:ascii="Arial Narrow" w:eastAsia="Arial Narrow" w:hAnsi="Arial Narrow" w:cs="Times New Roman"/>
          <w:spacing w:val="2"/>
          <w:kern w:val="0"/>
          <w:sz w:val="24"/>
          <w:szCs w:val="24"/>
          <w14:ligatures w14:val="none"/>
        </w:rPr>
        <w:t>s</w:t>
      </w:r>
      <w:r w:rsidRPr="00DE2565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>e</w:t>
      </w:r>
      <w:r w:rsidRPr="00DE2565">
        <w:rPr>
          <w:rFonts w:ascii="Arial Narrow" w:eastAsia="Arial Narrow" w:hAnsi="Arial Narrow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DE2565">
        <w:rPr>
          <w:rFonts w:ascii="Arial Narrow" w:eastAsia="Arial Narrow" w:hAnsi="Arial Narrow" w:cs="Times New Roman"/>
          <w:spacing w:val="1"/>
          <w:kern w:val="0"/>
          <w:sz w:val="24"/>
          <w:szCs w:val="24"/>
          <w14:ligatures w14:val="none"/>
        </w:rPr>
        <w:t>po</w:t>
      </w:r>
      <w:r w:rsidRPr="00DE2565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>la</w:t>
      </w:r>
      <w:r w:rsidRPr="00DE2565">
        <w:rPr>
          <w:rFonts w:ascii="Arial Narrow" w:eastAsia="Arial Narrow" w:hAnsi="Arial Narrow" w:cs="Times New Roman"/>
          <w:spacing w:val="3"/>
          <w:kern w:val="0"/>
          <w:sz w:val="24"/>
          <w:szCs w:val="24"/>
          <w14:ligatures w14:val="none"/>
        </w:rPr>
        <w:t>ž</w:t>
      </w:r>
      <w:r w:rsidRPr="00DE2565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>e</w:t>
      </w:r>
      <w:r w:rsidRPr="00DE2565">
        <w:rPr>
          <w:rFonts w:ascii="Arial Narrow" w:eastAsia="Arial Narrow" w:hAnsi="Arial Narrow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DE2565">
        <w:rPr>
          <w:rFonts w:ascii="Arial Narrow" w:eastAsia="Arial Narrow" w:hAnsi="Arial Narrow" w:cs="Times New Roman"/>
          <w:spacing w:val="-2"/>
          <w:kern w:val="0"/>
          <w:sz w:val="24"/>
          <w:szCs w:val="24"/>
          <w14:ligatures w14:val="none"/>
        </w:rPr>
        <w:t>t</w:t>
      </w:r>
      <w:r w:rsidRPr="00DE2565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>i</w:t>
      </w:r>
      <w:r w:rsidRPr="00DE2565">
        <w:rPr>
          <w:rFonts w:ascii="Arial Narrow" w:eastAsia="Arial Narrow" w:hAnsi="Arial Narrow" w:cs="Times New Roman"/>
          <w:spacing w:val="-1"/>
          <w:kern w:val="0"/>
          <w:sz w:val="24"/>
          <w:szCs w:val="24"/>
          <w14:ligatures w14:val="none"/>
        </w:rPr>
        <w:t>j</w:t>
      </w:r>
      <w:r w:rsidRPr="00DE2565">
        <w:rPr>
          <w:rFonts w:ascii="Arial Narrow" w:eastAsia="Arial Narrow" w:hAnsi="Arial Narrow" w:cs="Times New Roman"/>
          <w:spacing w:val="1"/>
          <w:kern w:val="0"/>
          <w:sz w:val="24"/>
          <w:szCs w:val="24"/>
          <w14:ligatures w14:val="none"/>
        </w:rPr>
        <w:t>e</w:t>
      </w:r>
      <w:r w:rsidRPr="00DE2565">
        <w:rPr>
          <w:rFonts w:ascii="Arial Narrow" w:eastAsia="Arial Narrow" w:hAnsi="Arial Narrow" w:cs="Times New Roman"/>
          <w:spacing w:val="2"/>
          <w:kern w:val="0"/>
          <w:sz w:val="24"/>
          <w:szCs w:val="24"/>
          <w14:ligatures w14:val="none"/>
        </w:rPr>
        <w:t>k</w:t>
      </w:r>
      <w:r w:rsidRPr="00DE2565">
        <w:rPr>
          <w:rFonts w:ascii="Arial Narrow" w:eastAsia="Arial Narrow" w:hAnsi="Arial Narrow" w:cs="Times New Roman"/>
          <w:spacing w:val="1"/>
          <w:kern w:val="0"/>
          <w:sz w:val="24"/>
          <w:szCs w:val="24"/>
          <w14:ligatures w14:val="none"/>
        </w:rPr>
        <w:t>o</w:t>
      </w:r>
      <w:r w:rsidRPr="00DE2565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>m</w:t>
      </w:r>
      <w:r w:rsidRPr="00DE2565">
        <w:rPr>
          <w:rFonts w:ascii="Arial Narrow" w:eastAsia="Arial Narrow" w:hAnsi="Arial Narrow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DE2565">
        <w:rPr>
          <w:rFonts w:ascii="Arial Narrow" w:eastAsia="Arial Narrow" w:hAnsi="Arial Narrow" w:cs="Times New Roman"/>
          <w:spacing w:val="-2"/>
          <w:kern w:val="0"/>
          <w:sz w:val="24"/>
          <w:szCs w:val="24"/>
          <w14:ligatures w14:val="none"/>
        </w:rPr>
        <w:t>s</w:t>
      </w:r>
      <w:r w:rsidRPr="00DE2565">
        <w:rPr>
          <w:rFonts w:ascii="Arial Narrow" w:eastAsia="Arial Narrow" w:hAnsi="Arial Narrow" w:cs="Times New Roman"/>
          <w:spacing w:val="1"/>
          <w:kern w:val="0"/>
          <w:sz w:val="24"/>
          <w:szCs w:val="24"/>
          <w14:ligatures w14:val="none"/>
        </w:rPr>
        <w:t>e</w:t>
      </w:r>
      <w:r w:rsidRPr="00DE2565">
        <w:rPr>
          <w:rFonts w:ascii="Arial Narrow" w:eastAsia="Arial Narrow" w:hAnsi="Arial Narrow" w:cs="Times New Roman"/>
          <w:spacing w:val="-1"/>
          <w:kern w:val="0"/>
          <w:sz w:val="24"/>
          <w:szCs w:val="24"/>
          <w14:ligatures w14:val="none"/>
        </w:rPr>
        <w:t>m</w:t>
      </w:r>
      <w:r w:rsidRPr="00DE2565">
        <w:rPr>
          <w:rFonts w:ascii="Arial Narrow" w:eastAsia="Arial Narrow" w:hAnsi="Arial Narrow" w:cs="Times New Roman"/>
          <w:spacing w:val="1"/>
          <w:kern w:val="0"/>
          <w:sz w:val="24"/>
          <w:szCs w:val="24"/>
          <w14:ligatures w14:val="none"/>
        </w:rPr>
        <w:t>e</w:t>
      </w:r>
      <w:r w:rsidRPr="00DE2565">
        <w:rPr>
          <w:rFonts w:ascii="Arial Narrow" w:eastAsia="Arial Narrow" w:hAnsi="Arial Narrow" w:cs="Times New Roman"/>
          <w:spacing w:val="2"/>
          <w:kern w:val="0"/>
          <w:sz w:val="24"/>
          <w:szCs w:val="24"/>
          <w14:ligatures w14:val="none"/>
        </w:rPr>
        <w:t>s</w:t>
      </w:r>
      <w:r w:rsidRPr="00DE2565">
        <w:rPr>
          <w:rFonts w:ascii="Arial Narrow" w:eastAsia="Arial Narrow" w:hAnsi="Arial Narrow" w:cs="Times New Roman"/>
          <w:spacing w:val="-2"/>
          <w:kern w:val="0"/>
          <w:sz w:val="24"/>
          <w:szCs w:val="24"/>
          <w14:ligatures w14:val="none"/>
        </w:rPr>
        <w:t>t</w:t>
      </w:r>
      <w:r w:rsidRPr="00DE2565">
        <w:rPr>
          <w:rFonts w:ascii="Arial Narrow" w:eastAsia="Arial Narrow" w:hAnsi="Arial Narrow" w:cs="Times New Roman"/>
          <w:spacing w:val="1"/>
          <w:kern w:val="0"/>
          <w:sz w:val="24"/>
          <w:szCs w:val="24"/>
          <w14:ligatures w14:val="none"/>
        </w:rPr>
        <w:t>r</w:t>
      </w:r>
      <w:r w:rsidRPr="00DE2565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>a</w:t>
      </w:r>
      <w:r w:rsidRPr="00DE2565">
        <w:rPr>
          <w:rFonts w:ascii="Arial Narrow" w:eastAsia="Arial Narrow" w:hAnsi="Arial Narrow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DE2565">
        <w:rPr>
          <w:rFonts w:ascii="Arial Narrow" w:eastAsia="Arial Narrow" w:hAnsi="Arial Narrow" w:cs="Times New Roman"/>
          <w:spacing w:val="-4"/>
          <w:kern w:val="0"/>
          <w:sz w:val="24"/>
          <w:szCs w:val="24"/>
          <w14:ligatures w14:val="none"/>
        </w:rPr>
        <w:t>p</w:t>
      </w:r>
      <w:r w:rsidRPr="00DE2565">
        <w:rPr>
          <w:rFonts w:ascii="Arial Narrow" w:eastAsia="Arial Narrow" w:hAnsi="Arial Narrow" w:cs="Times New Roman"/>
          <w:spacing w:val="1"/>
          <w:kern w:val="0"/>
          <w:sz w:val="24"/>
          <w:szCs w:val="24"/>
          <w14:ligatures w14:val="none"/>
        </w:rPr>
        <w:t>u</w:t>
      </w:r>
      <w:r w:rsidRPr="00DE2565">
        <w:rPr>
          <w:rFonts w:ascii="Arial Narrow" w:eastAsia="Arial Narrow" w:hAnsi="Arial Narrow" w:cs="Times New Roman"/>
          <w:spacing w:val="-2"/>
          <w:kern w:val="0"/>
          <w:sz w:val="24"/>
          <w:szCs w:val="24"/>
          <w14:ligatures w14:val="none"/>
        </w:rPr>
        <w:t>t</w:t>
      </w:r>
      <w:r w:rsidRPr="00DE2565">
        <w:rPr>
          <w:rFonts w:ascii="Arial Narrow" w:eastAsia="Arial Narrow" w:hAnsi="Arial Narrow" w:cs="Times New Roman"/>
          <w:spacing w:val="1"/>
          <w:kern w:val="0"/>
          <w:sz w:val="24"/>
          <w:szCs w:val="24"/>
          <w14:ligatures w14:val="none"/>
        </w:rPr>
        <w:t>e</w:t>
      </w:r>
      <w:r w:rsidRPr="00DE2565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>m</w:t>
      </w:r>
      <w:r w:rsidRPr="00DE2565">
        <w:rPr>
          <w:rFonts w:ascii="Arial Narrow" w:eastAsia="Arial Narrow" w:hAnsi="Arial Narrow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DE2565">
        <w:rPr>
          <w:rFonts w:ascii="Arial Narrow" w:eastAsia="Arial Narrow" w:hAnsi="Arial Narrow" w:cs="Times New Roman"/>
          <w:spacing w:val="-2"/>
          <w:kern w:val="0"/>
          <w:sz w:val="24"/>
          <w:szCs w:val="24"/>
          <w14:ligatures w14:val="none"/>
        </w:rPr>
        <w:t>dva</w:t>
      </w:r>
      <w:r w:rsidRPr="00DE2565">
        <w:rPr>
          <w:rFonts w:ascii="Arial Narrow" w:eastAsia="Arial Narrow" w:hAnsi="Arial Narrow" w:cs="Times New Roman"/>
          <w:spacing w:val="2"/>
          <w:kern w:val="0"/>
          <w:sz w:val="24"/>
          <w:szCs w:val="24"/>
          <w14:ligatures w14:val="none"/>
        </w:rPr>
        <w:t xml:space="preserve"> k</w:t>
      </w:r>
      <w:r w:rsidRPr="00DE2565">
        <w:rPr>
          <w:rFonts w:ascii="Arial Narrow" w:eastAsia="Arial Narrow" w:hAnsi="Arial Narrow" w:cs="Times New Roman"/>
          <w:spacing w:val="1"/>
          <w:kern w:val="0"/>
          <w:sz w:val="24"/>
          <w:szCs w:val="24"/>
          <w14:ligatures w14:val="none"/>
        </w:rPr>
        <w:t>o</w:t>
      </w:r>
      <w:r w:rsidRPr="00DE2565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>lo</w:t>
      </w:r>
      <w:r w:rsidRPr="00DE2565">
        <w:rPr>
          <w:rFonts w:ascii="Arial Narrow" w:eastAsia="Arial Narrow" w:hAnsi="Arial Narrow" w:cs="Times New Roman"/>
          <w:spacing w:val="3"/>
          <w:kern w:val="0"/>
          <w:sz w:val="24"/>
          <w:szCs w:val="24"/>
          <w14:ligatures w14:val="none"/>
        </w:rPr>
        <w:t>k</w:t>
      </w:r>
      <w:r w:rsidRPr="00DE2565">
        <w:rPr>
          <w:rFonts w:ascii="Arial Narrow" w:eastAsia="Arial Narrow" w:hAnsi="Arial Narrow" w:cs="Times New Roman"/>
          <w:spacing w:val="2"/>
          <w:kern w:val="0"/>
          <w:sz w:val="24"/>
          <w:szCs w:val="24"/>
          <w14:ligatures w14:val="none"/>
        </w:rPr>
        <w:t>v</w:t>
      </w:r>
      <w:r w:rsidRPr="00DE2565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>i</w:t>
      </w:r>
      <w:r w:rsidRPr="00DE2565">
        <w:rPr>
          <w:rFonts w:ascii="Arial Narrow" w:eastAsia="Arial Narrow" w:hAnsi="Arial Narrow" w:cs="Times New Roman"/>
          <w:spacing w:val="-1"/>
          <w:kern w:val="0"/>
          <w:sz w:val="24"/>
          <w:szCs w:val="24"/>
          <w14:ligatures w14:val="none"/>
        </w:rPr>
        <w:t>j</w:t>
      </w:r>
      <w:r w:rsidRPr="00DE2565">
        <w:rPr>
          <w:rFonts w:ascii="Arial Narrow" w:eastAsia="Arial Narrow" w:hAnsi="Arial Narrow" w:cs="Times New Roman"/>
          <w:spacing w:val="1"/>
          <w:kern w:val="0"/>
          <w:sz w:val="24"/>
          <w:szCs w:val="24"/>
          <w14:ligatures w14:val="none"/>
        </w:rPr>
        <w:t>a.</w:t>
      </w: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 U ocjenu ulazi i redovitost pohađanja nastave i aktivnost na nastavi, te ocjena iz urađenog, prezentiranog i obranjenog seminarskog  rada vezanog za terensku nastavu</w:t>
      </w:r>
      <w:r w:rsidR="00DA6D7E"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 (izvješće s terenske nastave)</w:t>
      </w: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7093E578" w14:textId="3EBA5FFA" w:rsidR="00DA6D7E" w:rsidRPr="00DE2565" w:rsidRDefault="00DA6D7E" w:rsidP="00DA6D7E">
      <w:pPr>
        <w:spacing w:after="0" w:line="240" w:lineRule="auto"/>
        <w:contextualSpacing/>
        <w:jc w:val="both"/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bookmarkStart w:id="7" w:name="_Hlk146872325"/>
      <w:r w:rsidRPr="00DE2565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Ocjena prisustva na nastavi i aktivnosti formira se tijekom nastave na sljedeći način: ostvarivanje prava na potpis, koje je uvjet za polaganje ispita, je moguće ako student prisustvuje na 80 i više % nastave. U ocjenu redovitosti pohađanja nastave ulazi i aktivnost na nastavi</w:t>
      </w:r>
      <w:bookmarkEnd w:id="7"/>
      <w:r w:rsidRPr="00DE2565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Student može ponovno pisati svaki kolokvij još jednom. Ako ne položi kolokvije, student polaže završni ispit, pisano i usmeno, koji u tom slučaju ima 60% udjela u konačnoj ocjeni i ocjenjuje se prema istim kriterijima kao i kolokviji.  </w:t>
      </w:r>
    </w:p>
    <w:p w14:paraId="2703FCE8" w14:textId="77777777" w:rsidR="00B04CD8" w:rsidRPr="00B04CD8" w:rsidRDefault="00B04CD8" w:rsidP="00FB65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798"/>
        <w:gridCol w:w="2751"/>
        <w:gridCol w:w="4513"/>
      </w:tblGrid>
      <w:tr w:rsidR="00BF031E" w:rsidRPr="00D15758" w14:paraId="454AE169" w14:textId="77777777" w:rsidTr="00CF5401">
        <w:tc>
          <w:tcPr>
            <w:tcW w:w="1838" w:type="dxa"/>
          </w:tcPr>
          <w:p w14:paraId="0F5AD2C1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bookmarkStart w:id="8" w:name="_Hlk146869449"/>
            <w:r w:rsidRPr="00D15758">
              <w:rPr>
                <w:rFonts w:ascii="Arial Narrow" w:eastAsia="Arial" w:hAnsi="Arial Narrow" w:cs="Times New Roman"/>
                <w:color w:val="000000"/>
              </w:rPr>
              <w:t xml:space="preserve">ocjena </w:t>
            </w:r>
          </w:p>
        </w:tc>
        <w:tc>
          <w:tcPr>
            <w:tcW w:w="2835" w:type="dxa"/>
          </w:tcPr>
          <w:p w14:paraId="2A53FB6C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r w:rsidRPr="00D15758">
              <w:rPr>
                <w:rFonts w:ascii="Arial Narrow" w:eastAsia="Arial" w:hAnsi="Arial Narrow" w:cs="Times New Roman"/>
                <w:color w:val="000000"/>
              </w:rPr>
              <w:t>% dolazaka na nastavu</w:t>
            </w:r>
          </w:p>
        </w:tc>
        <w:tc>
          <w:tcPr>
            <w:tcW w:w="4677" w:type="dxa"/>
          </w:tcPr>
          <w:p w14:paraId="72E138BF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r w:rsidRPr="00D15758">
              <w:rPr>
                <w:rFonts w:ascii="Arial Narrow" w:eastAsia="Arial" w:hAnsi="Arial Narrow" w:cs="Times New Roman"/>
                <w:color w:val="000000"/>
              </w:rPr>
              <w:t>/zadaci</w:t>
            </w:r>
          </w:p>
        </w:tc>
      </w:tr>
      <w:tr w:rsidR="00BF031E" w:rsidRPr="00D15758" w14:paraId="1BD97CF5" w14:textId="77777777" w:rsidTr="00CF5401">
        <w:tc>
          <w:tcPr>
            <w:tcW w:w="1838" w:type="dxa"/>
          </w:tcPr>
          <w:p w14:paraId="64B653E1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r w:rsidRPr="00D15758">
              <w:rPr>
                <w:rFonts w:ascii="Arial Narrow" w:eastAsia="Arial" w:hAnsi="Arial Narrow" w:cs="Times New Roman"/>
                <w:color w:val="000000"/>
              </w:rPr>
              <w:t>izvrstan (5)</w:t>
            </w:r>
          </w:p>
        </w:tc>
        <w:tc>
          <w:tcPr>
            <w:tcW w:w="2835" w:type="dxa"/>
          </w:tcPr>
          <w:p w14:paraId="41BCDDAB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r w:rsidRPr="00D15758">
              <w:rPr>
                <w:rFonts w:ascii="Arial Narrow" w:eastAsia="Arial" w:hAnsi="Arial Narrow" w:cs="Times New Roman"/>
                <w:color w:val="000000"/>
              </w:rPr>
              <w:t>95-100%</w:t>
            </w:r>
          </w:p>
        </w:tc>
        <w:tc>
          <w:tcPr>
            <w:tcW w:w="4677" w:type="dxa"/>
          </w:tcPr>
          <w:p w14:paraId="0590B76D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r w:rsidRPr="00D15758">
              <w:rPr>
                <w:rFonts w:ascii="Arial Narrow" w:eastAsia="Arial" w:hAnsi="Arial Narrow" w:cs="Times New Roman"/>
                <w:color w:val="000000"/>
              </w:rPr>
              <w:t>točnost zadatka predana u roku</w:t>
            </w:r>
          </w:p>
        </w:tc>
      </w:tr>
      <w:tr w:rsidR="00BF031E" w:rsidRPr="00D15758" w14:paraId="3F3CE69F" w14:textId="77777777" w:rsidTr="00CF5401">
        <w:tc>
          <w:tcPr>
            <w:tcW w:w="1838" w:type="dxa"/>
          </w:tcPr>
          <w:p w14:paraId="019B8ADD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r w:rsidRPr="00D15758">
              <w:rPr>
                <w:rFonts w:ascii="Arial Narrow" w:eastAsia="Arial" w:hAnsi="Arial Narrow" w:cs="Times New Roman"/>
                <w:color w:val="000000"/>
              </w:rPr>
              <w:t>vrlo dobar (4)</w:t>
            </w:r>
          </w:p>
        </w:tc>
        <w:tc>
          <w:tcPr>
            <w:tcW w:w="2835" w:type="dxa"/>
          </w:tcPr>
          <w:p w14:paraId="472AFB2E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r w:rsidRPr="00D15758">
              <w:rPr>
                <w:rFonts w:ascii="Arial Narrow" w:eastAsia="Arial" w:hAnsi="Arial Narrow" w:cs="Times New Roman"/>
                <w:color w:val="000000"/>
              </w:rPr>
              <w:t>90-95%</w:t>
            </w:r>
          </w:p>
        </w:tc>
        <w:tc>
          <w:tcPr>
            <w:tcW w:w="4677" w:type="dxa"/>
          </w:tcPr>
          <w:p w14:paraId="56F2E4B5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r w:rsidRPr="00D15758">
              <w:rPr>
                <w:rFonts w:ascii="Arial Narrow" w:eastAsia="Arial" w:hAnsi="Arial Narrow" w:cs="Times New Roman"/>
                <w:color w:val="000000"/>
              </w:rPr>
              <w:t>Zadaci točni, ali predani nakon roka</w:t>
            </w:r>
          </w:p>
        </w:tc>
      </w:tr>
      <w:tr w:rsidR="00BF031E" w:rsidRPr="00D15758" w14:paraId="1C894D0A" w14:textId="77777777" w:rsidTr="00CF5401">
        <w:tc>
          <w:tcPr>
            <w:tcW w:w="1838" w:type="dxa"/>
          </w:tcPr>
          <w:p w14:paraId="1E6826B3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r w:rsidRPr="00D15758">
              <w:rPr>
                <w:rFonts w:ascii="Arial Narrow" w:eastAsia="Arial" w:hAnsi="Arial Narrow" w:cs="Times New Roman"/>
                <w:color w:val="000000"/>
              </w:rPr>
              <w:t>dobar (3)</w:t>
            </w:r>
          </w:p>
        </w:tc>
        <w:tc>
          <w:tcPr>
            <w:tcW w:w="2835" w:type="dxa"/>
          </w:tcPr>
          <w:p w14:paraId="1CA158B4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r w:rsidRPr="00D15758">
              <w:rPr>
                <w:rFonts w:ascii="Arial Narrow" w:eastAsia="Arial" w:hAnsi="Arial Narrow" w:cs="Times New Roman"/>
                <w:color w:val="000000"/>
              </w:rPr>
              <w:t>85-90%</w:t>
            </w:r>
          </w:p>
        </w:tc>
        <w:tc>
          <w:tcPr>
            <w:tcW w:w="4677" w:type="dxa"/>
          </w:tcPr>
          <w:p w14:paraId="74D4A34A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r w:rsidRPr="00D15758">
              <w:rPr>
                <w:rFonts w:ascii="Arial Narrow" w:eastAsia="Arial" w:hAnsi="Arial Narrow" w:cs="Times New Roman"/>
                <w:color w:val="000000"/>
              </w:rPr>
              <w:t>zadaci popravljani i predani van roka</w:t>
            </w:r>
          </w:p>
        </w:tc>
      </w:tr>
      <w:tr w:rsidR="00BF031E" w:rsidRPr="00D15758" w14:paraId="2F1871B2" w14:textId="77777777" w:rsidTr="00CF5401">
        <w:tc>
          <w:tcPr>
            <w:tcW w:w="1838" w:type="dxa"/>
          </w:tcPr>
          <w:p w14:paraId="5A5D358C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r w:rsidRPr="00D15758">
              <w:rPr>
                <w:rFonts w:ascii="Arial Narrow" w:eastAsia="Arial" w:hAnsi="Arial Narrow" w:cs="Times New Roman"/>
                <w:color w:val="000000"/>
              </w:rPr>
              <w:t>dovoljan (2)</w:t>
            </w:r>
          </w:p>
        </w:tc>
        <w:tc>
          <w:tcPr>
            <w:tcW w:w="2835" w:type="dxa"/>
          </w:tcPr>
          <w:p w14:paraId="44DC2F8C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r w:rsidRPr="00D15758">
              <w:rPr>
                <w:rFonts w:ascii="Arial Narrow" w:eastAsia="Arial" w:hAnsi="Arial Narrow" w:cs="Times New Roman"/>
                <w:color w:val="000000"/>
              </w:rPr>
              <w:t>80-85%</w:t>
            </w:r>
          </w:p>
        </w:tc>
        <w:tc>
          <w:tcPr>
            <w:tcW w:w="4677" w:type="dxa"/>
          </w:tcPr>
          <w:p w14:paraId="4E18F915" w14:textId="77777777" w:rsidR="00BF031E" w:rsidRPr="00D15758" w:rsidRDefault="00BF031E" w:rsidP="00DE2565">
            <w:pPr>
              <w:ind w:right="102"/>
              <w:contextualSpacing/>
              <w:rPr>
                <w:rFonts w:ascii="Arial Narrow" w:eastAsia="Arial" w:hAnsi="Arial Narrow" w:cs="Times New Roman"/>
                <w:color w:val="000000"/>
              </w:rPr>
            </w:pPr>
            <w:r w:rsidRPr="00D15758">
              <w:rPr>
                <w:rFonts w:ascii="Arial Narrow" w:eastAsia="Arial" w:hAnsi="Arial Narrow" w:cs="Times New Roman"/>
                <w:color w:val="000000"/>
              </w:rPr>
              <w:t>predani zadaci nakon višestrukih popravaka i van roka za predaju</w:t>
            </w:r>
          </w:p>
        </w:tc>
      </w:tr>
      <w:bookmarkEnd w:id="8"/>
    </w:tbl>
    <w:p w14:paraId="78482DFE" w14:textId="77777777" w:rsidR="00DE2565" w:rsidRDefault="00DE2565" w:rsidP="00DA6D7E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3096"/>
      </w:tblGrid>
      <w:tr w:rsidR="00DE2565" w:rsidRPr="00DE2565" w14:paraId="0E7B0D6A" w14:textId="77777777" w:rsidTr="00DE2565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065D" w14:textId="77777777" w:rsidR="00DE2565" w:rsidRPr="00DF7035" w:rsidRDefault="00DE2565" w:rsidP="00DE2565">
            <w:pPr>
              <w:widowControl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DF7035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Aktivnost koja se ocjenjuje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CEB6" w14:textId="77777777" w:rsidR="00DE2565" w:rsidRPr="00DF7035" w:rsidRDefault="00DE2565" w:rsidP="00DE2565">
            <w:pPr>
              <w:widowControl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DF7035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Udio u konačnoj ocjeni</w:t>
            </w:r>
          </w:p>
        </w:tc>
      </w:tr>
      <w:tr w:rsidR="00DE2565" w:rsidRPr="00DE2565" w14:paraId="6BF880D9" w14:textId="77777777" w:rsidTr="00DE2565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4133" w14:textId="21725FC6" w:rsidR="00DE2565" w:rsidRPr="00DE2565" w:rsidRDefault="00DE2565" w:rsidP="00DE2565">
            <w:pPr>
              <w:widowControl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kern w:val="0"/>
                <w:lang w:eastAsia="hr-HR"/>
                <w14:ligatures w14:val="none"/>
              </w:rPr>
            </w:pPr>
            <w:r w:rsidRPr="00D15758">
              <w:rPr>
                <w:rFonts w:ascii="Arial Narrow" w:hAnsi="Arial Narrow"/>
                <w:bCs/>
              </w:rPr>
              <w:t>Prisustvo i aktivno sudjelovanje na nastavi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0304" w14:textId="77777777" w:rsidR="00DE2565" w:rsidRPr="00DE2565" w:rsidRDefault="00DE2565" w:rsidP="00DE2565">
            <w:pPr>
              <w:widowControl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kern w:val="0"/>
                <w:lang w:eastAsia="hr-HR"/>
                <w14:ligatures w14:val="none"/>
              </w:rPr>
            </w:pPr>
            <w:r w:rsidRPr="00DE2565">
              <w:rPr>
                <w:rFonts w:ascii="Arial Narrow" w:eastAsia="Times New Roman" w:hAnsi="Arial Narrow" w:cs="Times New Roman"/>
                <w:bCs/>
                <w:kern w:val="0"/>
                <w:lang w:eastAsia="hr-HR"/>
                <w14:ligatures w14:val="none"/>
              </w:rPr>
              <w:t>10 %</w:t>
            </w:r>
          </w:p>
        </w:tc>
      </w:tr>
      <w:tr w:rsidR="00DE2565" w:rsidRPr="00DE2565" w14:paraId="7E540D83" w14:textId="77777777" w:rsidTr="00DE2565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0137" w14:textId="41EE8F6E" w:rsidR="00DE2565" w:rsidRPr="00DE2565" w:rsidRDefault="00DE2565" w:rsidP="00DE2565">
            <w:pPr>
              <w:widowControl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kern w:val="0"/>
                <w:lang w:eastAsia="hr-HR"/>
                <w14:ligatures w14:val="none"/>
              </w:rPr>
            </w:pPr>
            <w:r w:rsidRPr="00D15758">
              <w:rPr>
                <w:rFonts w:ascii="Arial Narrow" w:hAnsi="Arial Narrow"/>
                <w:bCs/>
              </w:rPr>
              <w:t>Kolokvij I.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6289" w14:textId="77777777" w:rsidR="00DE2565" w:rsidRPr="00DE2565" w:rsidRDefault="00DE2565" w:rsidP="00DE2565">
            <w:pPr>
              <w:widowControl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kern w:val="0"/>
                <w:lang w:eastAsia="hr-HR"/>
                <w14:ligatures w14:val="none"/>
              </w:rPr>
            </w:pPr>
            <w:r w:rsidRPr="00DE2565">
              <w:rPr>
                <w:rFonts w:ascii="Arial Narrow" w:eastAsia="Times New Roman" w:hAnsi="Arial Narrow" w:cs="Times New Roman"/>
                <w:bCs/>
                <w:kern w:val="0"/>
                <w:lang w:eastAsia="hr-HR"/>
                <w14:ligatures w14:val="none"/>
              </w:rPr>
              <w:t>20 %</w:t>
            </w:r>
          </w:p>
        </w:tc>
      </w:tr>
      <w:tr w:rsidR="00DE2565" w:rsidRPr="00DE2565" w14:paraId="0CC599D7" w14:textId="77777777" w:rsidTr="00DE2565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6295" w14:textId="0CC0A3D9" w:rsidR="00DE2565" w:rsidRPr="00DE2565" w:rsidRDefault="00DE2565" w:rsidP="00DE2565">
            <w:pPr>
              <w:widowControl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kern w:val="0"/>
                <w:lang w:eastAsia="hr-HR"/>
                <w14:ligatures w14:val="none"/>
              </w:rPr>
            </w:pPr>
            <w:r w:rsidRPr="00D15758">
              <w:rPr>
                <w:rFonts w:ascii="Arial Narrow" w:hAnsi="Arial Narrow"/>
              </w:rPr>
              <w:t>Kolokvij II.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E20B" w14:textId="77777777" w:rsidR="00DE2565" w:rsidRPr="00DE2565" w:rsidRDefault="00DE2565" w:rsidP="00DE2565">
            <w:pPr>
              <w:widowControl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kern w:val="0"/>
                <w:lang w:eastAsia="hr-HR"/>
                <w14:ligatures w14:val="none"/>
              </w:rPr>
            </w:pPr>
            <w:r w:rsidRPr="00DE2565">
              <w:rPr>
                <w:rFonts w:ascii="Arial Narrow" w:eastAsia="Times New Roman" w:hAnsi="Arial Narrow" w:cs="Times New Roman"/>
                <w:bCs/>
                <w:kern w:val="0"/>
                <w:lang w:eastAsia="hr-HR"/>
                <w14:ligatures w14:val="none"/>
              </w:rPr>
              <w:t>20 %</w:t>
            </w:r>
          </w:p>
        </w:tc>
      </w:tr>
      <w:tr w:rsidR="00DE2565" w:rsidRPr="00DE2565" w14:paraId="499A6CC8" w14:textId="77777777" w:rsidTr="00DE2565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786B" w14:textId="51753BAE" w:rsidR="00DE2565" w:rsidRPr="00DE2565" w:rsidRDefault="00DE2565" w:rsidP="00DE2565">
            <w:pPr>
              <w:widowControl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kern w:val="0"/>
                <w:lang w:eastAsia="hr-HR"/>
                <w14:ligatures w14:val="none"/>
              </w:rPr>
            </w:pPr>
            <w:r w:rsidRPr="00D15758">
              <w:rPr>
                <w:rFonts w:ascii="Arial Narrow" w:hAnsi="Arial Narrow"/>
              </w:rPr>
              <w:t>Izvješće s terenske nastave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53E6" w14:textId="77777777" w:rsidR="00DE2565" w:rsidRPr="00DE2565" w:rsidRDefault="00DE2565" w:rsidP="00DE2565">
            <w:pPr>
              <w:widowControl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bCs/>
                <w:kern w:val="0"/>
                <w:lang w:eastAsia="hr-HR"/>
                <w14:ligatures w14:val="none"/>
              </w:rPr>
            </w:pPr>
            <w:r w:rsidRPr="00DE2565">
              <w:rPr>
                <w:rFonts w:ascii="Arial Narrow" w:eastAsia="Times New Roman" w:hAnsi="Arial Narrow" w:cs="Times New Roman"/>
                <w:bCs/>
                <w:kern w:val="0"/>
                <w:lang w:eastAsia="hr-HR"/>
                <w14:ligatures w14:val="none"/>
              </w:rPr>
              <w:t>50 %</w:t>
            </w:r>
          </w:p>
        </w:tc>
      </w:tr>
    </w:tbl>
    <w:p w14:paraId="4E82AD6E" w14:textId="77777777" w:rsidR="00B04CD8" w:rsidRPr="00B04CD8" w:rsidRDefault="00B04CD8" w:rsidP="00B04CD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D32DEA9" w14:textId="264BBBE5" w:rsidR="00BF031E" w:rsidRPr="00D15758" w:rsidRDefault="00BF031E" w:rsidP="00DE2565">
      <w:pPr>
        <w:spacing w:before="13" w:line="240" w:lineRule="auto"/>
        <w:contextualSpacing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D15758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Konačna ocjena izračunava se iz zbroja umnožaka ocjene za svaku aktivnosti i udjela aktivnosti u konačnoj ocjeni u postocima i podijeljeno sa 100.</w:t>
      </w:r>
    </w:p>
    <w:p w14:paraId="2CA95F4F" w14:textId="77777777" w:rsidR="00B04CD8" w:rsidRPr="00D15758" w:rsidRDefault="00B04CD8" w:rsidP="00DE2565">
      <w:pPr>
        <w:spacing w:after="0" w:line="240" w:lineRule="auto"/>
        <w:ind w:right="477"/>
        <w:contextualSpacing/>
        <w:jc w:val="both"/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</w:pPr>
    </w:p>
    <w:p w14:paraId="2F94C863" w14:textId="4AD130EC" w:rsidR="00B04CD8" w:rsidRPr="00546FBB" w:rsidRDefault="00B04CD8" w:rsidP="00546FB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hr-HR"/>
        </w:rPr>
      </w:pPr>
      <w:r w:rsidRPr="00546FBB">
        <w:rPr>
          <w:rFonts w:ascii="Arial Narrow" w:eastAsia="Times New Roman" w:hAnsi="Arial Narrow"/>
          <w:b/>
          <w:bCs/>
          <w:sz w:val="24"/>
          <w:szCs w:val="24"/>
          <w:lang w:eastAsia="hr-HR"/>
        </w:rPr>
        <w:t>Ispitni rokovi i konzultacije</w:t>
      </w:r>
    </w:p>
    <w:p w14:paraId="5A1AA24C" w14:textId="77777777" w:rsidR="00546FBB" w:rsidRPr="00546FBB" w:rsidRDefault="00546FBB" w:rsidP="00546FBB">
      <w:pPr>
        <w:pStyle w:val="ListParagraph"/>
        <w:spacing w:after="0" w:line="240" w:lineRule="auto"/>
        <w:ind w:left="360"/>
        <w:rPr>
          <w:rFonts w:ascii="Arial Narrow" w:eastAsia="Times New Roman" w:hAnsi="Arial Narrow"/>
          <w:b/>
          <w:bCs/>
          <w:sz w:val="24"/>
          <w:szCs w:val="24"/>
          <w:lang w:eastAsia="hr-HR"/>
        </w:rPr>
      </w:pPr>
    </w:p>
    <w:p w14:paraId="07901A9B" w14:textId="1F860788" w:rsidR="005F4B4A" w:rsidRPr="00D15758" w:rsidRDefault="005F4B4A" w:rsidP="00DE2565">
      <w:pPr>
        <w:spacing w:before="3" w:line="240" w:lineRule="auto"/>
        <w:ind w:right="-20"/>
        <w:contextualSpacing/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</w:pPr>
      <w:r w:rsidRPr="00D15758">
        <w:rPr>
          <w:rFonts w:ascii="Arial Narrow" w:eastAsia="Arial Narrow" w:hAnsi="Arial Narrow" w:cs="Times New Roman"/>
          <w:spacing w:val="-2"/>
          <w:kern w:val="0"/>
          <w:sz w:val="24"/>
          <w:szCs w:val="24"/>
          <w14:ligatures w14:val="none"/>
        </w:rPr>
        <w:t>Ispiti se održavaju t</w:t>
      </w:r>
      <w:r w:rsidRPr="00D15758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>i</w:t>
      </w:r>
      <w:r w:rsidRPr="00D15758">
        <w:rPr>
          <w:rFonts w:ascii="Arial Narrow" w:eastAsia="Arial Narrow" w:hAnsi="Arial Narrow" w:cs="Times New Roman"/>
          <w:spacing w:val="-1"/>
          <w:kern w:val="0"/>
          <w:sz w:val="24"/>
          <w:szCs w:val="24"/>
          <w14:ligatures w14:val="none"/>
        </w:rPr>
        <w:t>j</w:t>
      </w:r>
      <w:r w:rsidRPr="00D15758">
        <w:rPr>
          <w:rFonts w:ascii="Arial Narrow" w:eastAsia="Arial Narrow" w:hAnsi="Arial Narrow" w:cs="Times New Roman"/>
          <w:spacing w:val="1"/>
          <w:kern w:val="0"/>
          <w:sz w:val="24"/>
          <w:szCs w:val="24"/>
          <w14:ligatures w14:val="none"/>
        </w:rPr>
        <w:t>e</w:t>
      </w:r>
      <w:r w:rsidRPr="00D15758">
        <w:rPr>
          <w:rFonts w:ascii="Arial Narrow" w:eastAsia="Arial Narrow" w:hAnsi="Arial Narrow" w:cs="Times New Roman"/>
          <w:spacing w:val="2"/>
          <w:kern w:val="0"/>
          <w:sz w:val="24"/>
          <w:szCs w:val="24"/>
          <w14:ligatures w14:val="none"/>
        </w:rPr>
        <w:t>k</w:t>
      </w:r>
      <w:r w:rsidRPr="00D15758">
        <w:rPr>
          <w:rFonts w:ascii="Arial Narrow" w:eastAsia="Arial Narrow" w:hAnsi="Arial Narrow" w:cs="Times New Roman"/>
          <w:spacing w:val="1"/>
          <w:kern w:val="0"/>
          <w:sz w:val="24"/>
          <w:szCs w:val="24"/>
          <w14:ligatures w14:val="none"/>
        </w:rPr>
        <w:t>o</w:t>
      </w:r>
      <w:r w:rsidRPr="00D15758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>m</w:t>
      </w:r>
      <w:r w:rsidRPr="00D15758">
        <w:rPr>
          <w:rFonts w:ascii="Arial Narrow" w:eastAsia="Arial Narrow" w:hAnsi="Arial Narrow" w:cs="Times New Roman"/>
          <w:spacing w:val="-3"/>
          <w:kern w:val="0"/>
          <w:sz w:val="24"/>
          <w:szCs w:val="24"/>
          <w14:ligatures w14:val="none"/>
        </w:rPr>
        <w:t xml:space="preserve"> zimskog, ljetnog i jesenskog ispitnog roka</w:t>
      </w:r>
      <w:r w:rsidRPr="00D15758">
        <w:rPr>
          <w:rFonts w:ascii="Arial Narrow" w:eastAsia="Arial Narrow" w:hAnsi="Arial Narrow" w:cs="Times New Roman"/>
          <w:spacing w:val="-1"/>
          <w:kern w:val="0"/>
          <w:sz w:val="24"/>
          <w:szCs w:val="24"/>
          <w14:ligatures w14:val="none"/>
        </w:rPr>
        <w:t xml:space="preserve"> najmanje po dva puta</w:t>
      </w:r>
      <w:r w:rsidRPr="00D15758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 xml:space="preserve">, a tijekom semestara jednom mjesečno </w:t>
      </w:r>
      <w:r w:rsidRPr="00D15758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i objavljuju se na  mrežnim stranicama Veleučilišta</w:t>
      </w:r>
      <w:r w:rsidR="00A32606" w:rsidRPr="00D15758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.</w:t>
      </w:r>
      <w:r w:rsidR="00A32606" w:rsidRPr="00D15758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 xml:space="preserve"> </w:t>
      </w:r>
      <w:r w:rsidRPr="00D15758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>Konzultacije za studente održavaju se prema prethodnoj najavi u dogovorenom terminu.</w:t>
      </w:r>
    </w:p>
    <w:p w14:paraId="6130BC84" w14:textId="77777777" w:rsidR="00B04CD8" w:rsidRPr="00D15758" w:rsidRDefault="00B04CD8" w:rsidP="00B04CD8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5B3C92BD" w14:textId="13AE13F2" w:rsidR="00B04CD8" w:rsidRPr="00546FBB" w:rsidRDefault="00B04CD8" w:rsidP="00546FB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hr-HR"/>
        </w:rPr>
      </w:pPr>
      <w:r w:rsidRPr="00546FBB">
        <w:rPr>
          <w:rFonts w:ascii="Arial Narrow" w:eastAsia="Times New Roman" w:hAnsi="Arial Narrow"/>
          <w:b/>
          <w:sz w:val="24"/>
          <w:szCs w:val="24"/>
          <w:lang w:eastAsia="hr-HR"/>
        </w:rPr>
        <w:t xml:space="preserve">Ishodi učenja </w:t>
      </w:r>
    </w:p>
    <w:p w14:paraId="78E56705" w14:textId="77777777" w:rsidR="00546FBB" w:rsidRPr="00546FBB" w:rsidRDefault="00546FBB" w:rsidP="00546FBB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Style w:val="Reetkatablic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F4B4A" w:rsidRPr="00DF7035" w14:paraId="2D72A074" w14:textId="77777777" w:rsidTr="00BF031E">
        <w:tc>
          <w:tcPr>
            <w:tcW w:w="8926" w:type="dxa"/>
            <w:vAlign w:val="center"/>
          </w:tcPr>
          <w:p w14:paraId="62A1685F" w14:textId="1E950D51" w:rsidR="005F4B4A" w:rsidRPr="00DF7035" w:rsidRDefault="005F4B4A" w:rsidP="00DE2565">
            <w:pPr>
              <w:contextualSpacing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hr-HR"/>
              </w:rPr>
            </w:pPr>
            <w:r w:rsidRPr="00DF7035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hr-HR"/>
              </w:rPr>
              <w:t>Nakon položenog ispita iz predmeta  student će moći:</w:t>
            </w:r>
          </w:p>
        </w:tc>
      </w:tr>
      <w:tr w:rsidR="005F4B4A" w:rsidRPr="00DF7035" w14:paraId="143E9B01" w14:textId="77777777" w:rsidTr="00BF031E">
        <w:tc>
          <w:tcPr>
            <w:tcW w:w="8926" w:type="dxa"/>
          </w:tcPr>
          <w:p w14:paraId="218246B4" w14:textId="1CF19017" w:rsidR="005F4B4A" w:rsidRPr="00DF7035" w:rsidRDefault="00BF031E" w:rsidP="00DE2565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DF703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IU</w:t>
            </w:r>
            <w:r w:rsidR="005F4B4A" w:rsidRPr="00DF703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1. Objasniti razliku između ekološkog i konvencionalnog držanja život. </w:t>
            </w:r>
          </w:p>
        </w:tc>
      </w:tr>
      <w:tr w:rsidR="005F4B4A" w:rsidRPr="00DF7035" w14:paraId="0CBF36F3" w14:textId="77777777" w:rsidTr="00BF031E">
        <w:tc>
          <w:tcPr>
            <w:tcW w:w="8926" w:type="dxa"/>
          </w:tcPr>
          <w:p w14:paraId="40CD25EB" w14:textId="5ADD8BDF" w:rsidR="005F4B4A" w:rsidRPr="00DF7035" w:rsidRDefault="00BF031E" w:rsidP="00DE2565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DF703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IU</w:t>
            </w:r>
            <w:r w:rsidR="005F4B4A" w:rsidRPr="00DF703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 Analizirati utjecaj držanja životinja na pojavnost patoloških oblika ponašanja.</w:t>
            </w:r>
          </w:p>
        </w:tc>
      </w:tr>
      <w:tr w:rsidR="005F4B4A" w:rsidRPr="00DF7035" w14:paraId="56D676B2" w14:textId="77777777" w:rsidTr="00BF031E">
        <w:tc>
          <w:tcPr>
            <w:tcW w:w="8926" w:type="dxa"/>
          </w:tcPr>
          <w:p w14:paraId="1EABC7E5" w14:textId="77713F2C" w:rsidR="005F4B4A" w:rsidRPr="00DF7035" w:rsidRDefault="00BF031E" w:rsidP="00DE2565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DF703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IU</w:t>
            </w:r>
            <w:r w:rsidR="005F4B4A" w:rsidRPr="00DF703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3. Usporediti utjecaj ekološke i konvencionalne stočarske proizvodnje na onečišćenje vodnih resursa.  </w:t>
            </w:r>
          </w:p>
        </w:tc>
      </w:tr>
      <w:tr w:rsidR="005F4B4A" w:rsidRPr="00DF7035" w14:paraId="4F1ED999" w14:textId="77777777" w:rsidTr="00BF031E">
        <w:tc>
          <w:tcPr>
            <w:tcW w:w="8926" w:type="dxa"/>
          </w:tcPr>
          <w:p w14:paraId="7C946F37" w14:textId="3D0A8DC3" w:rsidR="005F4B4A" w:rsidRPr="00DF7035" w:rsidRDefault="00BF031E" w:rsidP="00DE2565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DF703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IU</w:t>
            </w:r>
            <w:r w:rsidR="005F4B4A" w:rsidRPr="00DF703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4. Objasniti važnost kontinuirane primjene zootehničkih mjera na ekološki uzgoj životinja.  </w:t>
            </w:r>
          </w:p>
        </w:tc>
      </w:tr>
      <w:tr w:rsidR="005F4B4A" w:rsidRPr="00DF7035" w14:paraId="31A56C55" w14:textId="77777777" w:rsidTr="00BF031E">
        <w:tc>
          <w:tcPr>
            <w:tcW w:w="8926" w:type="dxa"/>
          </w:tcPr>
          <w:p w14:paraId="6D8EA6FC" w14:textId="228003C1" w:rsidR="005F4B4A" w:rsidRPr="00DF7035" w:rsidRDefault="00BF031E" w:rsidP="00DE2565">
            <w:p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DF703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IU</w:t>
            </w:r>
            <w:r w:rsidR="005F4B4A" w:rsidRPr="00DF703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 Objasniti prednosti promjena sustava držanja životinja s ciljem zaštite dobrobiti životinja.</w:t>
            </w:r>
          </w:p>
        </w:tc>
      </w:tr>
    </w:tbl>
    <w:p w14:paraId="4DBD3E4A" w14:textId="77777777" w:rsidR="005F4B4A" w:rsidRPr="00DF7035" w:rsidRDefault="005F4B4A" w:rsidP="001700BD">
      <w:pPr>
        <w:ind w:right="-20"/>
        <w:rPr>
          <w:rFonts w:ascii="Arial Narrow" w:eastAsia="Arial Narrow" w:hAnsi="Arial Narrow" w:cs="Times New Roman"/>
          <w:b/>
          <w:bCs/>
          <w:spacing w:val="1"/>
          <w:kern w:val="0"/>
          <w14:ligatures w14:val="none"/>
        </w:rPr>
      </w:pPr>
    </w:p>
    <w:p w14:paraId="032799F0" w14:textId="01A5F635" w:rsidR="001700BD" w:rsidRPr="00D15758" w:rsidRDefault="008A6112" w:rsidP="001700BD">
      <w:pPr>
        <w:ind w:right="-20"/>
        <w:rPr>
          <w:rFonts w:ascii="Arial Narrow" w:eastAsia="Arial Narrow" w:hAnsi="Arial Narrow" w:cs="Times New Roman"/>
          <w:b/>
          <w:bCs/>
          <w:kern w:val="0"/>
          <w:sz w:val="24"/>
          <w:szCs w:val="24"/>
          <w14:ligatures w14:val="none"/>
        </w:rPr>
      </w:pPr>
      <w:r w:rsidRPr="00D15758">
        <w:rPr>
          <w:rFonts w:ascii="Arial Narrow" w:eastAsia="Arial Narrow" w:hAnsi="Arial Narrow" w:cs="Times New Roman"/>
          <w:b/>
          <w:bCs/>
          <w:spacing w:val="1"/>
          <w:kern w:val="0"/>
          <w:sz w:val="24"/>
          <w:szCs w:val="24"/>
          <w14:ligatures w14:val="none"/>
        </w:rPr>
        <w:t>5</w:t>
      </w:r>
      <w:r w:rsidRPr="00D15758">
        <w:rPr>
          <w:rFonts w:ascii="Arial Narrow" w:eastAsia="Arial Narrow" w:hAnsi="Arial Narrow" w:cs="Times New Roman"/>
          <w:b/>
          <w:bCs/>
          <w:kern w:val="0"/>
          <w:sz w:val="24"/>
          <w:szCs w:val="24"/>
          <w14:ligatures w14:val="none"/>
        </w:rPr>
        <w:t>. Konstruktivno povezivan</w:t>
      </w:r>
      <w:r w:rsidR="00BF031E" w:rsidRPr="00D15758">
        <w:rPr>
          <w:rFonts w:ascii="Arial Narrow" w:eastAsia="Arial Narrow" w:hAnsi="Arial Narrow" w:cs="Times New Roman"/>
          <w:b/>
          <w:bCs/>
          <w:kern w:val="0"/>
          <w:sz w:val="24"/>
          <w:szCs w:val="24"/>
          <w14:ligatures w14:val="none"/>
        </w:rPr>
        <w:t>je</w:t>
      </w:r>
    </w:p>
    <w:tbl>
      <w:tblPr>
        <w:tblStyle w:val="Reetkatablice13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276"/>
      </w:tblGrid>
      <w:tr w:rsidR="001700BD" w:rsidRPr="00D15758" w14:paraId="32731B9A" w14:textId="77777777" w:rsidTr="001700BD">
        <w:tc>
          <w:tcPr>
            <w:tcW w:w="2550" w:type="dxa"/>
            <w:shd w:val="clear" w:color="auto" w:fill="FFFFFF"/>
            <w:vAlign w:val="center"/>
          </w:tcPr>
          <w:p w14:paraId="70D3EAC2" w14:textId="77777777" w:rsidR="001700BD" w:rsidRPr="00DF7035" w:rsidRDefault="001700BD" w:rsidP="00DE2565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F703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0CE1FC8E" w14:textId="77777777" w:rsidR="001700BD" w:rsidRPr="00DF7035" w:rsidRDefault="001700BD" w:rsidP="00DE2565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F703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Sadržaji/način</w:t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54A2929A" w14:textId="77777777" w:rsidR="001700BD" w:rsidRPr="00DF7035" w:rsidRDefault="001700BD" w:rsidP="00DE2565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F703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DEEE91" w14:textId="07644C45" w:rsidR="001700BD" w:rsidRPr="00DF7035" w:rsidRDefault="00DF7035" w:rsidP="00DE2565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700BD" w:rsidRPr="00DF703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700BD" w:rsidRPr="00DF703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1700BD" w:rsidRPr="00D15758" w14:paraId="39020F3F" w14:textId="77777777" w:rsidTr="007141DE">
        <w:tc>
          <w:tcPr>
            <w:tcW w:w="2550" w:type="dxa"/>
            <w:vAlign w:val="center"/>
          </w:tcPr>
          <w:p w14:paraId="04F69E38" w14:textId="5A267A95" w:rsidR="001700BD" w:rsidRPr="00D15758" w:rsidRDefault="001700BD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="00DE2565">
              <w:rPr>
                <w:rFonts w:ascii="Arial Narrow" w:eastAsia="Arial Narrow" w:hAnsi="Arial Narrow"/>
                <w:sz w:val="22"/>
                <w:szCs w:val="22"/>
              </w:rPr>
              <w:t>U</w:t>
            </w:r>
            <w:r w:rsidRPr="00D15758">
              <w:rPr>
                <w:rFonts w:ascii="Arial Narrow" w:eastAsia="Arial Narrow" w:hAnsi="Arial Narrow"/>
                <w:sz w:val="22"/>
                <w:szCs w:val="22"/>
              </w:rPr>
              <w:t xml:space="preserve"> 1</w:t>
            </w:r>
            <w:r w:rsidR="00DE2565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  <w:vAlign w:val="center"/>
          </w:tcPr>
          <w:p w14:paraId="04207176" w14:textId="77777777" w:rsidR="001700BD" w:rsidRPr="00D15758" w:rsidRDefault="001700BD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N.J. 1-2,4/predavanja, vježbe.</w:t>
            </w:r>
          </w:p>
        </w:tc>
        <w:tc>
          <w:tcPr>
            <w:tcW w:w="2550" w:type="dxa"/>
            <w:vAlign w:val="center"/>
          </w:tcPr>
          <w:p w14:paraId="6BAD684C" w14:textId="77777777" w:rsidR="001700BD" w:rsidRPr="00D15758" w:rsidRDefault="001700BD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 xml:space="preserve">Kolokvij I i/ili ispit </w:t>
            </w:r>
          </w:p>
        </w:tc>
        <w:tc>
          <w:tcPr>
            <w:tcW w:w="1276" w:type="dxa"/>
            <w:vAlign w:val="center"/>
          </w:tcPr>
          <w:p w14:paraId="768720CB" w14:textId="11A21E0B" w:rsidR="001700BD" w:rsidRPr="00D15758" w:rsidRDefault="001700BD" w:rsidP="00DE256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10+15</w:t>
            </w:r>
          </w:p>
        </w:tc>
      </w:tr>
      <w:tr w:rsidR="001700BD" w:rsidRPr="00D15758" w14:paraId="6F65D038" w14:textId="77777777" w:rsidTr="007141DE">
        <w:tc>
          <w:tcPr>
            <w:tcW w:w="2550" w:type="dxa"/>
            <w:vAlign w:val="center"/>
          </w:tcPr>
          <w:p w14:paraId="1F0FB556" w14:textId="67F4877C" w:rsidR="001700BD" w:rsidRPr="00D15758" w:rsidRDefault="00DE2565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lastRenderedPageBreak/>
              <w:t xml:space="preserve">IU </w:t>
            </w:r>
            <w:r w:rsidR="001700BD" w:rsidRPr="00D15758">
              <w:rPr>
                <w:rFonts w:ascii="Arial Narrow" w:eastAsia="Arial Narrow" w:hAnsi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  <w:vAlign w:val="center"/>
          </w:tcPr>
          <w:p w14:paraId="38AC68BA" w14:textId="77777777" w:rsidR="001700BD" w:rsidRPr="00D15758" w:rsidRDefault="001700BD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N.J.6-8,10-11,14-15,8. /predavanja, vježbe.</w:t>
            </w:r>
          </w:p>
        </w:tc>
        <w:tc>
          <w:tcPr>
            <w:tcW w:w="2550" w:type="dxa"/>
          </w:tcPr>
          <w:p w14:paraId="493A8229" w14:textId="77777777" w:rsidR="001700BD" w:rsidRPr="00D15758" w:rsidRDefault="001700BD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Kolokvij I i/ili ispit</w:t>
            </w:r>
          </w:p>
        </w:tc>
        <w:tc>
          <w:tcPr>
            <w:tcW w:w="1276" w:type="dxa"/>
            <w:vAlign w:val="center"/>
          </w:tcPr>
          <w:p w14:paraId="64A02985" w14:textId="77777777" w:rsidR="001700BD" w:rsidRPr="00D15758" w:rsidRDefault="001700BD" w:rsidP="00DE256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20+30</w:t>
            </w:r>
          </w:p>
        </w:tc>
      </w:tr>
      <w:tr w:rsidR="001700BD" w:rsidRPr="00D15758" w14:paraId="64675365" w14:textId="77777777" w:rsidTr="007141DE">
        <w:tc>
          <w:tcPr>
            <w:tcW w:w="2550" w:type="dxa"/>
            <w:vAlign w:val="center"/>
          </w:tcPr>
          <w:p w14:paraId="2FF1ECAE" w14:textId="7D2ACAE8" w:rsidR="001700BD" w:rsidRPr="00D15758" w:rsidRDefault="001700BD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="00DE2565">
              <w:rPr>
                <w:rFonts w:ascii="Arial Narrow" w:eastAsia="Arial Narrow" w:hAnsi="Arial Narrow"/>
                <w:sz w:val="22"/>
                <w:szCs w:val="22"/>
              </w:rPr>
              <w:t>U</w:t>
            </w:r>
            <w:r w:rsidRPr="00D15758">
              <w:rPr>
                <w:rFonts w:ascii="Arial Narrow" w:eastAsia="Arial Narrow" w:hAnsi="Arial Narrow"/>
                <w:sz w:val="22"/>
                <w:szCs w:val="22"/>
              </w:rPr>
              <w:t xml:space="preserve"> 3</w:t>
            </w:r>
            <w:r w:rsidR="00DE2565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  <w:vAlign w:val="center"/>
          </w:tcPr>
          <w:p w14:paraId="6F119E42" w14:textId="77777777" w:rsidR="001700BD" w:rsidRPr="00D15758" w:rsidRDefault="001700BD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N.J. 5/predavanja, seminari.</w:t>
            </w:r>
          </w:p>
        </w:tc>
        <w:tc>
          <w:tcPr>
            <w:tcW w:w="2550" w:type="dxa"/>
          </w:tcPr>
          <w:p w14:paraId="11F13C05" w14:textId="77777777" w:rsidR="001700BD" w:rsidRPr="00D15758" w:rsidRDefault="001700BD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Kolokvij I i/ili ispit, diskusija</w:t>
            </w:r>
          </w:p>
        </w:tc>
        <w:tc>
          <w:tcPr>
            <w:tcW w:w="1276" w:type="dxa"/>
            <w:vAlign w:val="center"/>
          </w:tcPr>
          <w:p w14:paraId="6E9850F9" w14:textId="7D173E50" w:rsidR="001700BD" w:rsidRPr="00D15758" w:rsidRDefault="001700BD" w:rsidP="00DE256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3+22</w:t>
            </w:r>
          </w:p>
        </w:tc>
      </w:tr>
      <w:tr w:rsidR="001700BD" w:rsidRPr="00D15758" w14:paraId="3304CD8B" w14:textId="77777777" w:rsidTr="007141DE">
        <w:tc>
          <w:tcPr>
            <w:tcW w:w="2550" w:type="dxa"/>
            <w:vAlign w:val="center"/>
          </w:tcPr>
          <w:p w14:paraId="6AF73C1B" w14:textId="0065FCA3" w:rsidR="001700BD" w:rsidRPr="00D15758" w:rsidRDefault="001700BD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="00DE2565">
              <w:rPr>
                <w:rFonts w:ascii="Arial Narrow" w:eastAsia="Arial Narrow" w:hAnsi="Arial Narrow"/>
                <w:sz w:val="22"/>
                <w:szCs w:val="22"/>
              </w:rPr>
              <w:t xml:space="preserve">U </w:t>
            </w:r>
            <w:r w:rsidRPr="00D15758">
              <w:rPr>
                <w:rFonts w:ascii="Arial Narrow" w:eastAsia="Arial Narrow" w:hAnsi="Arial Narrow"/>
                <w:sz w:val="22"/>
                <w:szCs w:val="22"/>
              </w:rPr>
              <w:t>4</w:t>
            </w:r>
            <w:r w:rsidR="00DE2565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  <w:vAlign w:val="center"/>
          </w:tcPr>
          <w:p w14:paraId="29C9BFA9" w14:textId="77777777" w:rsidR="001700BD" w:rsidRPr="00D15758" w:rsidRDefault="001700BD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N.J.3, 17-16 /predavanja, seminari, vježbe.</w:t>
            </w:r>
          </w:p>
        </w:tc>
        <w:tc>
          <w:tcPr>
            <w:tcW w:w="2550" w:type="dxa"/>
          </w:tcPr>
          <w:p w14:paraId="3BCA86F1" w14:textId="77777777" w:rsidR="001700BD" w:rsidRPr="00D15758" w:rsidRDefault="001700BD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63A7AF81" w14:textId="498DE728" w:rsidR="001700BD" w:rsidRPr="00D15758" w:rsidRDefault="001700BD" w:rsidP="00DE256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10+31</w:t>
            </w:r>
          </w:p>
        </w:tc>
      </w:tr>
      <w:tr w:rsidR="001700BD" w:rsidRPr="00D15758" w14:paraId="2278D240" w14:textId="77777777" w:rsidTr="007141DE">
        <w:tc>
          <w:tcPr>
            <w:tcW w:w="2550" w:type="dxa"/>
            <w:vAlign w:val="center"/>
          </w:tcPr>
          <w:p w14:paraId="5A4E13A1" w14:textId="0F43DB16" w:rsidR="001700BD" w:rsidRPr="00D15758" w:rsidRDefault="001700BD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="00DE2565">
              <w:rPr>
                <w:rFonts w:ascii="Arial Narrow" w:eastAsia="Arial Narrow" w:hAnsi="Arial Narrow"/>
                <w:sz w:val="22"/>
                <w:szCs w:val="22"/>
              </w:rPr>
              <w:t>U</w:t>
            </w:r>
            <w:r w:rsidRPr="00D15758">
              <w:rPr>
                <w:rFonts w:ascii="Arial Narrow" w:eastAsia="Arial Narrow" w:hAnsi="Arial Narrow"/>
                <w:sz w:val="22"/>
                <w:szCs w:val="22"/>
              </w:rPr>
              <w:t xml:space="preserve"> 5</w:t>
            </w:r>
            <w:r w:rsidR="00DE2565"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2550" w:type="dxa"/>
          </w:tcPr>
          <w:p w14:paraId="0053E1EE" w14:textId="77777777" w:rsidR="001700BD" w:rsidRPr="00D15758" w:rsidRDefault="001700BD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 xml:space="preserve">N.J 9,12-13,19-20/predavanja, vježbe, seminari, </w:t>
            </w:r>
          </w:p>
        </w:tc>
        <w:tc>
          <w:tcPr>
            <w:tcW w:w="2550" w:type="dxa"/>
          </w:tcPr>
          <w:p w14:paraId="2D0F2428" w14:textId="77777777" w:rsidR="001700BD" w:rsidRPr="00D15758" w:rsidRDefault="001700BD" w:rsidP="00DE256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Kolokvij II i /ili ispit, seminar</w:t>
            </w:r>
          </w:p>
        </w:tc>
        <w:tc>
          <w:tcPr>
            <w:tcW w:w="1276" w:type="dxa"/>
            <w:vAlign w:val="center"/>
          </w:tcPr>
          <w:p w14:paraId="38EACAF4" w14:textId="1D2F0033" w:rsidR="001700BD" w:rsidRPr="00D15758" w:rsidRDefault="001700BD" w:rsidP="00DE256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17+22</w:t>
            </w:r>
          </w:p>
        </w:tc>
      </w:tr>
      <w:tr w:rsidR="001700BD" w:rsidRPr="00D15758" w14:paraId="32798388" w14:textId="77777777" w:rsidTr="007141DE">
        <w:tc>
          <w:tcPr>
            <w:tcW w:w="7650" w:type="dxa"/>
            <w:gridSpan w:val="3"/>
          </w:tcPr>
          <w:p w14:paraId="1026B267" w14:textId="2AF6AEDF" w:rsidR="001700BD" w:rsidRPr="00D15758" w:rsidRDefault="001700BD" w:rsidP="00DE2565">
            <w:pPr>
              <w:ind w:right="-20"/>
              <w:contextualSpacing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 xml:space="preserve">1ECTS = </w:t>
            </w:r>
            <w:r w:rsidR="00A32606" w:rsidRPr="00D15758">
              <w:rPr>
                <w:rFonts w:ascii="Arial Narrow" w:eastAsia="Arial Narrow" w:hAnsi="Arial Narrow"/>
                <w:sz w:val="22"/>
                <w:szCs w:val="22"/>
              </w:rPr>
              <w:t>30</w:t>
            </w:r>
            <w:r w:rsidRPr="00D15758">
              <w:rPr>
                <w:rFonts w:ascii="Arial Narrow" w:eastAsia="Arial Narrow" w:hAnsi="Arial Narrow"/>
                <w:sz w:val="22"/>
                <w:szCs w:val="22"/>
              </w:rPr>
              <w:t>h</w:t>
            </w:r>
            <w:r w:rsidR="00A32606" w:rsidRPr="00D15758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r w:rsidRPr="00D15758">
              <w:rPr>
                <w:rFonts w:ascii="Arial Narrow" w:eastAsia="Arial Narrow" w:hAnsi="Arial Narrow"/>
                <w:sz w:val="22"/>
                <w:szCs w:val="22"/>
              </w:rPr>
              <w:t>x</w:t>
            </w:r>
            <w:r w:rsidR="00A32606" w:rsidRPr="00D15758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r w:rsidRPr="00D15758">
              <w:rPr>
                <w:rFonts w:ascii="Arial Narrow" w:eastAsia="Arial Narrow" w:hAnsi="Arial Narrow"/>
                <w:sz w:val="22"/>
                <w:szCs w:val="22"/>
              </w:rPr>
              <w:t>6</w:t>
            </w:r>
            <w:r w:rsidR="00A32606" w:rsidRPr="00D15758"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r w:rsidRPr="00D15758">
              <w:rPr>
                <w:rFonts w:ascii="Arial Narrow" w:eastAsia="Arial Narrow" w:hAnsi="Arial Narrow"/>
                <w:sz w:val="22"/>
                <w:szCs w:val="22"/>
              </w:rPr>
              <w:t xml:space="preserve">ECTS-a = </w:t>
            </w:r>
            <w:r w:rsidR="00A32606" w:rsidRPr="00D15758">
              <w:rPr>
                <w:rFonts w:ascii="Arial Narrow" w:eastAsia="Arial Narrow" w:hAnsi="Arial Narrow"/>
                <w:sz w:val="22"/>
                <w:szCs w:val="22"/>
              </w:rPr>
              <w:t>180</w:t>
            </w:r>
            <w:r w:rsidRPr="00D15758">
              <w:rPr>
                <w:rFonts w:ascii="Arial Narrow" w:eastAsia="Arial Narrow" w:hAnsi="Arial Narrow"/>
                <w:sz w:val="22"/>
                <w:szCs w:val="22"/>
              </w:rPr>
              <w:t xml:space="preserve"> h/ ukupno sati </w:t>
            </w:r>
          </w:p>
          <w:p w14:paraId="3796C208" w14:textId="77777777" w:rsidR="001700BD" w:rsidRPr="00D15758" w:rsidRDefault="001700BD" w:rsidP="00DE2565">
            <w:pPr>
              <w:ind w:right="-20"/>
              <w:contextualSpacing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 xml:space="preserve">direktne nastave + samostalni rad studenta = </w:t>
            </w:r>
          </w:p>
        </w:tc>
        <w:tc>
          <w:tcPr>
            <w:tcW w:w="1276" w:type="dxa"/>
            <w:vAlign w:val="center"/>
          </w:tcPr>
          <w:p w14:paraId="2D9E719E" w14:textId="57A2DE45" w:rsidR="001700BD" w:rsidRPr="00D15758" w:rsidRDefault="001700BD" w:rsidP="00DE256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15758">
              <w:rPr>
                <w:rFonts w:ascii="Arial Narrow" w:eastAsia="Arial Narrow" w:hAnsi="Arial Narrow"/>
                <w:sz w:val="22"/>
                <w:szCs w:val="22"/>
              </w:rPr>
              <w:t>60+120=180</w:t>
            </w:r>
          </w:p>
        </w:tc>
      </w:tr>
    </w:tbl>
    <w:p w14:paraId="3AC4C275" w14:textId="51739C36" w:rsidR="00B04CD8" w:rsidRDefault="00B04CD8" w:rsidP="00152B5D">
      <w:pPr>
        <w:rPr>
          <w:rFonts w:ascii="Times New Roman" w:hAnsi="Times New Roman" w:cs="Times New Roman"/>
          <w:sz w:val="24"/>
          <w:szCs w:val="24"/>
        </w:rPr>
      </w:pPr>
    </w:p>
    <w:p w14:paraId="630D345B" w14:textId="77777777" w:rsidR="00D15758" w:rsidRPr="00DE2565" w:rsidRDefault="008A6112" w:rsidP="00DE2565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 w:cs="Times New Roman"/>
          <w:b/>
          <w:bCs/>
          <w:w w:val="99"/>
          <w:kern w:val="0"/>
          <w:sz w:val="24"/>
          <w:szCs w:val="24"/>
          <w14:ligatures w14:val="none"/>
        </w:rPr>
      </w:pPr>
      <w:r w:rsidRPr="00DE2565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>6</w:t>
      </w:r>
      <w:r w:rsidR="001700BD" w:rsidRPr="00DE2565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 xml:space="preserve">. </w:t>
      </w:r>
      <w:r w:rsidR="00D15758" w:rsidRPr="00DE2565">
        <w:rPr>
          <w:rFonts w:ascii="Arial Narrow" w:eastAsia="Arial Narrow" w:hAnsi="Arial Narrow" w:cs="Times New Roman"/>
          <w:b/>
          <w:bCs/>
          <w:spacing w:val="-2"/>
          <w:kern w:val="0"/>
          <w:sz w:val="24"/>
          <w:szCs w:val="24"/>
          <w14:ligatures w14:val="none"/>
        </w:rPr>
        <w:t>P</w:t>
      </w:r>
      <w:r w:rsidR="00D15758" w:rsidRPr="00DE2565">
        <w:rPr>
          <w:rFonts w:ascii="Arial Narrow" w:eastAsia="Arial Narrow" w:hAnsi="Arial Narrow" w:cs="Times New Roman"/>
          <w:b/>
          <w:bCs/>
          <w:kern w:val="0"/>
          <w:sz w:val="24"/>
          <w:szCs w:val="24"/>
          <w14:ligatures w14:val="none"/>
        </w:rPr>
        <w:t>o</w:t>
      </w:r>
      <w:r w:rsidR="00D15758" w:rsidRPr="00DE2565">
        <w:rPr>
          <w:rFonts w:ascii="Arial Narrow" w:eastAsia="Arial Narrow" w:hAnsi="Arial Narrow" w:cs="Times New Roman"/>
          <w:b/>
          <w:bCs/>
          <w:spacing w:val="4"/>
          <w:kern w:val="0"/>
          <w:sz w:val="24"/>
          <w:szCs w:val="24"/>
          <w14:ligatures w14:val="none"/>
        </w:rPr>
        <w:t>p</w:t>
      </w:r>
      <w:r w:rsidR="00D15758" w:rsidRPr="00DE2565">
        <w:rPr>
          <w:rFonts w:ascii="Arial Narrow" w:eastAsia="Arial Narrow" w:hAnsi="Arial Narrow" w:cs="Times New Roman"/>
          <w:b/>
          <w:bCs/>
          <w:spacing w:val="-2"/>
          <w:kern w:val="0"/>
          <w:sz w:val="24"/>
          <w:szCs w:val="24"/>
          <w14:ligatures w14:val="none"/>
        </w:rPr>
        <w:t>i</w:t>
      </w:r>
      <w:r w:rsidR="00D15758" w:rsidRPr="00DE2565">
        <w:rPr>
          <w:rFonts w:ascii="Arial Narrow" w:eastAsia="Arial Narrow" w:hAnsi="Arial Narrow" w:cs="Times New Roman"/>
          <w:b/>
          <w:bCs/>
          <w:kern w:val="0"/>
          <w:sz w:val="24"/>
          <w:szCs w:val="24"/>
          <w14:ligatures w14:val="none"/>
        </w:rPr>
        <w:t xml:space="preserve">s ispitne </w:t>
      </w:r>
      <w:r w:rsidR="00D15758" w:rsidRPr="00DE2565">
        <w:rPr>
          <w:rFonts w:ascii="Arial Narrow" w:eastAsia="Arial Narrow" w:hAnsi="Arial Narrow" w:cs="Times New Roman"/>
          <w:b/>
          <w:bCs/>
          <w:spacing w:val="3"/>
          <w:kern w:val="0"/>
          <w:sz w:val="24"/>
          <w:szCs w:val="24"/>
          <w14:ligatures w14:val="none"/>
        </w:rPr>
        <w:t>l</w:t>
      </w:r>
      <w:r w:rsidR="00D15758" w:rsidRPr="00DE2565">
        <w:rPr>
          <w:rFonts w:ascii="Arial Narrow" w:eastAsia="Arial Narrow" w:hAnsi="Arial Narrow" w:cs="Times New Roman"/>
          <w:b/>
          <w:bCs/>
          <w:spacing w:val="-2"/>
          <w:kern w:val="0"/>
          <w:sz w:val="24"/>
          <w:szCs w:val="24"/>
          <w14:ligatures w14:val="none"/>
        </w:rPr>
        <w:t>i</w:t>
      </w:r>
      <w:r w:rsidR="00D15758" w:rsidRPr="00DE2565">
        <w:rPr>
          <w:rFonts w:ascii="Arial Narrow" w:eastAsia="Arial Narrow" w:hAnsi="Arial Narrow" w:cs="Times New Roman"/>
          <w:b/>
          <w:bCs/>
          <w:spacing w:val="1"/>
          <w:w w:val="99"/>
          <w:kern w:val="0"/>
          <w:sz w:val="24"/>
          <w:szCs w:val="24"/>
          <w14:ligatures w14:val="none"/>
        </w:rPr>
        <w:t>t</w:t>
      </w:r>
      <w:r w:rsidR="00D15758" w:rsidRPr="00DE2565">
        <w:rPr>
          <w:rFonts w:ascii="Arial Narrow" w:eastAsia="Arial Narrow" w:hAnsi="Arial Narrow" w:cs="Times New Roman"/>
          <w:b/>
          <w:bCs/>
          <w:spacing w:val="1"/>
          <w:kern w:val="0"/>
          <w:sz w:val="24"/>
          <w:szCs w:val="24"/>
          <w14:ligatures w14:val="none"/>
        </w:rPr>
        <w:t>e</w:t>
      </w:r>
      <w:r w:rsidR="00D15758" w:rsidRPr="00DE2565">
        <w:rPr>
          <w:rFonts w:ascii="Arial Narrow" w:eastAsia="Arial Narrow" w:hAnsi="Arial Narrow" w:cs="Times New Roman"/>
          <w:b/>
          <w:bCs/>
          <w:w w:val="99"/>
          <w:kern w:val="0"/>
          <w:sz w:val="24"/>
          <w:szCs w:val="24"/>
          <w14:ligatures w14:val="none"/>
        </w:rPr>
        <w:t>rature</w:t>
      </w:r>
    </w:p>
    <w:p w14:paraId="04D1A7C6" w14:textId="77777777" w:rsidR="00546FBB" w:rsidRDefault="00546FBB" w:rsidP="00DE2565">
      <w:pPr>
        <w:spacing w:after="0" w:line="240" w:lineRule="auto"/>
        <w:contextualSpacing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</w:p>
    <w:p w14:paraId="69BB187A" w14:textId="48B0EAEE" w:rsidR="001700BD" w:rsidRPr="00546FBB" w:rsidRDefault="001700BD" w:rsidP="00546FBB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hr-HR"/>
        </w:rPr>
      </w:pPr>
      <w:r w:rsidRPr="00546FBB">
        <w:rPr>
          <w:rFonts w:ascii="Arial Narrow" w:eastAsia="Times New Roman" w:hAnsi="Arial Narrow"/>
          <w:sz w:val="24"/>
          <w:szCs w:val="24"/>
          <w:lang w:eastAsia="hr-HR"/>
        </w:rPr>
        <w:t>Obvezna:</w:t>
      </w:r>
    </w:p>
    <w:p w14:paraId="49A6FC1A" w14:textId="77777777" w:rsidR="001700BD" w:rsidRPr="00DE2565" w:rsidRDefault="001700BD" w:rsidP="00DE2565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  <w:t>Asaj, A. (1999): Dezinfekcija i dezinsekcija. Školska knjiga , Zagreb.</w:t>
      </w:r>
    </w:p>
    <w:p w14:paraId="26224DFC" w14:textId="77777777" w:rsidR="001700BD" w:rsidRPr="00DE2565" w:rsidRDefault="001700BD" w:rsidP="00DE2565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Asaj, A.(2003):Higijena na farmi i okolišu, Medicinska naklada, Zagreb</w:t>
      </w:r>
    </w:p>
    <w:p w14:paraId="0D167C8A" w14:textId="77777777" w:rsidR="001700BD" w:rsidRPr="00DE2565" w:rsidRDefault="001700BD" w:rsidP="00DE2565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  <w:t>Grupa autora.,(2001): Ekološki leksikon,Ministarstvo zaštite okoliša i prostornog   uređenja,Zagreb.</w:t>
      </w:r>
    </w:p>
    <w:p w14:paraId="32B47241" w14:textId="77777777" w:rsidR="001700BD" w:rsidRPr="00DE2565" w:rsidRDefault="001700BD" w:rsidP="00DE2565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  <w:t>Senčić,Đ., B. Antunović(2004): Ekološko stočarstvo. Katava d.o.o., Osijek</w:t>
      </w:r>
    </w:p>
    <w:p w14:paraId="4F900353" w14:textId="77777777" w:rsidR="001700BD" w:rsidRPr="00DE2565" w:rsidRDefault="001700BD" w:rsidP="00DE2565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  <w:t>Senčić,Đ., B. Antunović(2004): Ekološko stočarstvo. Katava d.o.o., Osijek</w:t>
      </w:r>
    </w:p>
    <w:p w14:paraId="62DC6D94" w14:textId="77777777" w:rsidR="001700BD" w:rsidRPr="00DE2565" w:rsidRDefault="001700BD" w:rsidP="00DE2565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  <w:t>Valić,F., i sur(1994).:Zdravstvena ekologija,Sveučilišna naklada Liber, Zagreb,</w:t>
      </w:r>
    </w:p>
    <w:p w14:paraId="3D64AC38" w14:textId="77777777" w:rsidR="001700BD" w:rsidRPr="00DE2565" w:rsidRDefault="001700BD" w:rsidP="00DE2565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  <w:t>Vučinić, M.(2006): Ponašanje, dobrobit i zaštita životinja, Beograd</w:t>
      </w:r>
    </w:p>
    <w:p w14:paraId="5A2FB7EF" w14:textId="77777777" w:rsidR="001700BD" w:rsidRPr="00DE2565" w:rsidRDefault="001700BD" w:rsidP="00DE2565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  <w:t>Znaor,D (1996): Ekološka poljoprivreda. Nakladni zavod Globus, Zagreb</w:t>
      </w:r>
    </w:p>
    <w:p w14:paraId="73B0329F" w14:textId="77777777" w:rsidR="001700BD" w:rsidRPr="00DE2565" w:rsidRDefault="001700BD" w:rsidP="00DE2565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kern w:val="0"/>
          <w:sz w:val="24"/>
          <w:szCs w:val="24"/>
          <w:lang w:val="en-GB" w:eastAsia="hr-HR"/>
          <w14:ligatures w14:val="none"/>
        </w:rPr>
      </w:pPr>
    </w:p>
    <w:p w14:paraId="4993060E" w14:textId="04AFAD79" w:rsidR="001700BD" w:rsidRPr="00546FBB" w:rsidRDefault="001700BD" w:rsidP="00546FBB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  <w:r w:rsidRPr="00546FBB">
        <w:rPr>
          <w:rFonts w:ascii="Arial Narrow" w:eastAsia="Times New Roman" w:hAnsi="Arial Narrow"/>
          <w:sz w:val="24"/>
          <w:szCs w:val="24"/>
          <w:lang w:eastAsia="hr-HR"/>
        </w:rPr>
        <w:t>Dopunska:</w:t>
      </w:r>
    </w:p>
    <w:p w14:paraId="285C3083" w14:textId="77777777" w:rsidR="001700BD" w:rsidRPr="00DE2565" w:rsidRDefault="001700BD" w:rsidP="00DE2565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DE2565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Kozačinski,L., B. Njari, Ž. Cvrtila Fleck (2012): Veterinarsko javno zdravstvo i sigurnost hrane. Veterinarski fakultet Sveučilišta u Zagrebu</w:t>
      </w: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73BDDADE" w14:textId="77777777" w:rsidR="001700BD" w:rsidRPr="00DE2565" w:rsidRDefault="001700BD" w:rsidP="00DE2565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Naglić, T., D. Hajsig, J. Madić, Ljiljana Pinter (2005): Praktikum opće mikrobiologije i imunologije. Školska knjiga, Zagreb </w:t>
      </w:r>
    </w:p>
    <w:p w14:paraId="55826936" w14:textId="77777777" w:rsidR="001700BD" w:rsidRPr="00DE2565" w:rsidRDefault="001700BD" w:rsidP="00DE2565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Ožegović, L., S. Pepeljnjak (2004): Mikotoksikoze. Školska knjiga, Zagreb.</w:t>
      </w:r>
    </w:p>
    <w:p w14:paraId="070B327C" w14:textId="77777777" w:rsidR="001700BD" w:rsidRPr="00DE2565" w:rsidRDefault="001700BD" w:rsidP="00DE25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Tofant Alenka, Marija Vučemilo (2003): Voda u veterini – potrebe i utjecaj na okoliš. Veterinarski fakultet Sveučilišta u Zagrebu</w:t>
      </w:r>
    </w:p>
    <w:p w14:paraId="539C67CF" w14:textId="77777777" w:rsidR="001700BD" w:rsidRPr="00DE2565" w:rsidRDefault="001700BD" w:rsidP="00DE25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Vučemilo Marija, Tofant Alenka (1998):Higijena držanja i smještaja, okoliš i dobrobit životinja, Veterinarski fakultet Sveučilišta u Zagrebu</w:t>
      </w:r>
    </w:p>
    <w:p w14:paraId="324742D9" w14:textId="77777777" w:rsidR="001700BD" w:rsidRPr="00DE2565" w:rsidRDefault="001700BD" w:rsidP="00DE25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Narodne novine RH: Pozitivni zakonski propisi. NN Zagreb</w:t>
      </w:r>
    </w:p>
    <w:p w14:paraId="72DC3FB8" w14:textId="77777777" w:rsidR="001700BD" w:rsidRPr="00DE2565" w:rsidRDefault="001700BD" w:rsidP="00DE2565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</w:p>
    <w:p w14:paraId="06855B3A" w14:textId="1B5944DD" w:rsidR="001700BD" w:rsidRPr="00DE2565" w:rsidRDefault="001F5C6E" w:rsidP="00546FBB">
      <w:pPr>
        <w:spacing w:before="74" w:after="74" w:line="276" w:lineRule="auto"/>
        <w:contextualSpacing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  <w:r w:rsidRPr="00DE2565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>7</w:t>
      </w:r>
      <w:r w:rsidR="001700BD" w:rsidRPr="00DE2565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 xml:space="preserve">. </w:t>
      </w:r>
      <w:r w:rsidR="008A6112" w:rsidRPr="00DE2565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 xml:space="preserve">Jezik izvođenja nastave </w:t>
      </w:r>
      <w:r w:rsidR="001700BD" w:rsidRPr="00DE2565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 xml:space="preserve"> </w:t>
      </w:r>
    </w:p>
    <w:p w14:paraId="45096A68" w14:textId="5A3DBE41" w:rsidR="001700BD" w:rsidRPr="00DE2565" w:rsidRDefault="001700BD" w:rsidP="00546FBB">
      <w:pPr>
        <w:spacing w:after="0" w:line="276" w:lineRule="auto"/>
        <w:contextualSpacing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N</w:t>
      </w:r>
      <w:r w:rsidR="008A6112" w:rsidRPr="00DE2565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astava se izvodi na hrvatskom jeziku.</w:t>
      </w:r>
    </w:p>
    <w:p w14:paraId="1543E350" w14:textId="77777777" w:rsidR="001700BD" w:rsidRPr="00DE2565" w:rsidRDefault="001700BD" w:rsidP="00DE2565">
      <w:pPr>
        <w:spacing w:before="74" w:after="74" w:line="240" w:lineRule="auto"/>
        <w:contextualSpacing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</w:p>
    <w:p w14:paraId="4BA7A499" w14:textId="1202BB57" w:rsidR="001700BD" w:rsidRPr="00DE2565" w:rsidRDefault="001700BD" w:rsidP="00DE2565">
      <w:pPr>
        <w:spacing w:line="240" w:lineRule="auto"/>
        <w:contextualSpacing/>
        <w:rPr>
          <w:rFonts w:ascii="Arial Narrow" w:eastAsia="Calibri" w:hAnsi="Arial Narrow" w:cs="Times New Roman"/>
          <w:kern w:val="0"/>
          <w:sz w:val="24"/>
          <w:szCs w:val="24"/>
          <w:lang w:eastAsia="hr-HR"/>
          <w14:ligatures w14:val="none"/>
        </w:rPr>
      </w:pPr>
      <w:r w:rsidRPr="00DE2565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DE2565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DE2565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DE2565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DE2565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DE2565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DE2565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DE2565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DE2565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ab/>
      </w:r>
      <w:r w:rsidRPr="00DE2565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 xml:space="preserve">Nositelj </w:t>
      </w:r>
      <w:r w:rsidR="00D15758" w:rsidRPr="00DE2565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modula:</w:t>
      </w:r>
      <w:r w:rsidRPr="00DE2565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796254F9" w14:textId="6BC994D0" w:rsidR="001700BD" w:rsidRPr="00DE2565" w:rsidRDefault="00DF7035" w:rsidP="00DE2565">
      <w:pPr>
        <w:spacing w:after="0" w:line="240" w:lineRule="auto"/>
        <w:contextualSpacing/>
        <w:jc w:val="right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>d</w:t>
      </w:r>
      <w:r w:rsidR="001700BD" w:rsidRPr="00DE2565"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>r. sc. Damir Alagić, prof.</w:t>
      </w:r>
      <w:r w:rsidR="001F5C6E" w:rsidRPr="00DE2565"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r w:rsidR="001700BD" w:rsidRPr="00DE2565"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>struč.</w:t>
      </w:r>
      <w:r w:rsidR="001F5C6E" w:rsidRPr="00DE2565"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r w:rsidR="001700BD" w:rsidRPr="00DE2565"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>stud.</w:t>
      </w:r>
    </w:p>
    <w:p w14:paraId="4C62DB07" w14:textId="0C29C11E" w:rsidR="001700BD" w:rsidRPr="00DE2565" w:rsidRDefault="001700BD" w:rsidP="00DE2565">
      <w:pPr>
        <w:spacing w:line="240" w:lineRule="auto"/>
        <w:contextualSpacing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DE2565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U Križevcima, rujan 2023.</w:t>
      </w:r>
    </w:p>
    <w:p w14:paraId="2E6B3218" w14:textId="77777777" w:rsidR="001700BD" w:rsidRPr="00D15758" w:rsidRDefault="001700BD" w:rsidP="00152B5D">
      <w:pPr>
        <w:rPr>
          <w:rFonts w:ascii="Arial Narrow" w:hAnsi="Arial Narrow" w:cs="Times New Roman"/>
          <w:sz w:val="24"/>
          <w:szCs w:val="24"/>
        </w:rPr>
      </w:pPr>
    </w:p>
    <w:sectPr w:rsidR="001700BD" w:rsidRPr="00D1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6862"/>
    <w:multiLevelType w:val="hybridMultilevel"/>
    <w:tmpl w:val="A3522A7E"/>
    <w:lvl w:ilvl="0" w:tplc="67BA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3E8"/>
    <w:multiLevelType w:val="hybridMultilevel"/>
    <w:tmpl w:val="C8F4F2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5B10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629D8"/>
    <w:multiLevelType w:val="hybridMultilevel"/>
    <w:tmpl w:val="F120D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730983">
    <w:abstractNumId w:val="2"/>
  </w:num>
  <w:num w:numId="2" w16cid:durableId="1403258550">
    <w:abstractNumId w:val="0"/>
  </w:num>
  <w:num w:numId="3" w16cid:durableId="753354975">
    <w:abstractNumId w:val="4"/>
  </w:num>
  <w:num w:numId="4" w16cid:durableId="17390648">
    <w:abstractNumId w:val="3"/>
  </w:num>
  <w:num w:numId="5" w16cid:durableId="1858810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5D"/>
    <w:rsid w:val="00152B5D"/>
    <w:rsid w:val="001700BD"/>
    <w:rsid w:val="001F5C6E"/>
    <w:rsid w:val="00501A04"/>
    <w:rsid w:val="00501CF3"/>
    <w:rsid w:val="00546FBB"/>
    <w:rsid w:val="005F4B4A"/>
    <w:rsid w:val="00610865"/>
    <w:rsid w:val="008A6112"/>
    <w:rsid w:val="009B61E5"/>
    <w:rsid w:val="00A320B8"/>
    <w:rsid w:val="00A32606"/>
    <w:rsid w:val="00A348FA"/>
    <w:rsid w:val="00B04CD8"/>
    <w:rsid w:val="00BF031E"/>
    <w:rsid w:val="00CE41D8"/>
    <w:rsid w:val="00D15758"/>
    <w:rsid w:val="00DA6D7E"/>
    <w:rsid w:val="00DE2565"/>
    <w:rsid w:val="00DF5F91"/>
    <w:rsid w:val="00DF7035"/>
    <w:rsid w:val="00F6088E"/>
    <w:rsid w:val="00F70D8E"/>
    <w:rsid w:val="00F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B4B2"/>
  <w15:chartTrackingRefBased/>
  <w15:docId w15:val="{9783C560-3E68-4B66-B9F4-610F1054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1">
    <w:name w:val="Rešetka tablice11"/>
    <w:basedOn w:val="TableNormal"/>
    <w:next w:val="TableGrid"/>
    <w:uiPriority w:val="39"/>
    <w:rsid w:val="00B04C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TableNormal"/>
    <w:next w:val="TableGrid"/>
    <w:uiPriority w:val="39"/>
    <w:rsid w:val="00B04C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0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B04CD8"/>
    <w:pPr>
      <w:spacing w:after="0" w:line="240" w:lineRule="auto"/>
    </w:pPr>
    <w:rPr>
      <w:rFonts w:eastAsia="Times New Roman"/>
      <w:kern w:val="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B04C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TableNormal"/>
    <w:next w:val="TableGrid"/>
    <w:uiPriority w:val="59"/>
    <w:rsid w:val="001700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E"/>
    <w:rPr>
      <w:b/>
      <w:bCs/>
      <w:sz w:val="20"/>
      <w:szCs w:val="20"/>
    </w:rPr>
  </w:style>
  <w:style w:type="table" w:customStyle="1" w:styleId="Reetkatablice14">
    <w:name w:val="Rešetka tablice14"/>
    <w:basedOn w:val="TableNormal"/>
    <w:next w:val="TableGrid"/>
    <w:uiPriority w:val="39"/>
    <w:rsid w:val="005F4B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D7E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Alagić</dc:creator>
  <cp:keywords/>
  <dc:description/>
  <cp:lastModifiedBy>ZA</cp:lastModifiedBy>
  <cp:revision>6</cp:revision>
  <dcterms:created xsi:type="dcterms:W3CDTF">2023-10-11T17:55:00Z</dcterms:created>
  <dcterms:modified xsi:type="dcterms:W3CDTF">2023-10-16T06:36:00Z</dcterms:modified>
</cp:coreProperties>
</file>