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A4A24" w14:textId="11DF5D8E" w:rsidR="00A57CDB" w:rsidRPr="00C32927" w:rsidRDefault="00A57CDB" w:rsidP="00D71D4C">
      <w:pPr>
        <w:pStyle w:val="Odlomakpopisa"/>
        <w:ind w:left="644"/>
        <w:rPr>
          <w:rFonts w:ascii="Times New Roman" w:hAnsi="Times New Roman" w:cs="Times New Roman"/>
          <w:sz w:val="24"/>
          <w:szCs w:val="24"/>
        </w:rPr>
      </w:pPr>
    </w:p>
    <w:p w14:paraId="70DF1388" w14:textId="777DA642" w:rsidR="00D71D4C" w:rsidRPr="00DE7617" w:rsidRDefault="00D71D4C" w:rsidP="00DE7617">
      <w:pPr>
        <w:spacing w:line="254" w:lineRule="auto"/>
        <w:jc w:val="both"/>
        <w:rPr>
          <w:rFonts w:ascii="Times New Roman" w:hAnsi="Times New Roman" w:cs="Times New Roman"/>
          <w:sz w:val="24"/>
          <w:szCs w:val="24"/>
        </w:rPr>
      </w:pPr>
    </w:p>
    <w:p w14:paraId="7577911D" w14:textId="79A4798C" w:rsidR="00D71D4C" w:rsidRPr="00C32927" w:rsidRDefault="00D71D4C" w:rsidP="00D71D4C">
      <w:pPr>
        <w:jc w:val="center"/>
        <w:rPr>
          <w:rFonts w:ascii="Times New Roman" w:hAnsi="Times New Roman" w:cs="Times New Roman"/>
          <w:b/>
          <w:sz w:val="24"/>
          <w:szCs w:val="24"/>
        </w:rPr>
      </w:pPr>
      <w:r w:rsidRPr="00C32927">
        <w:rPr>
          <w:rFonts w:ascii="Times New Roman" w:hAnsi="Times New Roman" w:cs="Times New Roman"/>
          <w:b/>
          <w:sz w:val="24"/>
          <w:szCs w:val="24"/>
        </w:rPr>
        <w:t>Program</w:t>
      </w:r>
      <w:r w:rsidR="00DE7617">
        <w:rPr>
          <w:rFonts w:ascii="Times New Roman" w:hAnsi="Times New Roman" w:cs="Times New Roman"/>
          <w:b/>
          <w:sz w:val="24"/>
          <w:szCs w:val="24"/>
        </w:rPr>
        <w:t xml:space="preserve"> tečaja</w:t>
      </w:r>
      <w:r w:rsidRPr="00C32927">
        <w:rPr>
          <w:rFonts w:ascii="Times New Roman" w:hAnsi="Times New Roman" w:cs="Times New Roman"/>
          <w:b/>
          <w:sz w:val="24"/>
          <w:szCs w:val="24"/>
        </w:rPr>
        <w:t xml:space="preserve"> – Obnovljivi izvori energije u poljoprivredi</w:t>
      </w:r>
    </w:p>
    <w:tbl>
      <w:tblPr>
        <w:tblW w:w="9052" w:type="dxa"/>
        <w:tblCellMar>
          <w:left w:w="0" w:type="dxa"/>
          <w:right w:w="0" w:type="dxa"/>
        </w:tblCellMar>
        <w:tblLook w:val="04A0" w:firstRow="1" w:lastRow="0" w:firstColumn="1" w:lastColumn="0" w:noHBand="0" w:noVBand="1"/>
      </w:tblPr>
      <w:tblGrid>
        <w:gridCol w:w="1676"/>
        <w:gridCol w:w="3434"/>
        <w:gridCol w:w="3115"/>
        <w:gridCol w:w="827"/>
      </w:tblGrid>
      <w:tr w:rsidR="00D71D4C" w:rsidRPr="00C32927" w14:paraId="34856482" w14:textId="77777777" w:rsidTr="00957C51">
        <w:trPr>
          <w:trHeight w:val="1"/>
          <w:tblHeader/>
        </w:trPr>
        <w:tc>
          <w:tcPr>
            <w:tcW w:w="1676" w:type="dxa"/>
            <w:tcBorders>
              <w:top w:val="single" w:sz="8" w:space="0" w:color="000000"/>
              <w:left w:val="single" w:sz="8" w:space="0" w:color="000000"/>
              <w:bottom w:val="single" w:sz="8" w:space="0" w:color="000000"/>
              <w:right w:val="single" w:sz="8" w:space="0" w:color="000000"/>
            </w:tcBorders>
            <w:shd w:val="clear" w:color="auto" w:fill="C2D69B"/>
            <w:tcMar>
              <w:top w:w="0" w:type="dxa"/>
              <w:left w:w="108" w:type="dxa"/>
              <w:bottom w:w="0" w:type="dxa"/>
              <w:right w:w="108" w:type="dxa"/>
            </w:tcMar>
            <w:vAlign w:val="center"/>
            <w:hideMark/>
          </w:tcPr>
          <w:p w14:paraId="070702BE" w14:textId="77777777" w:rsidR="00D71D4C" w:rsidRPr="00C32927" w:rsidRDefault="00D71D4C" w:rsidP="00957C51">
            <w:pPr>
              <w:autoSpaceDE w:val="0"/>
              <w:autoSpaceDN w:val="0"/>
              <w:spacing w:line="300" w:lineRule="atLeast"/>
              <w:jc w:val="center"/>
              <w:rPr>
                <w:rFonts w:ascii="Times New Roman" w:hAnsi="Times New Roman" w:cs="Times New Roman"/>
                <w:b/>
                <w:bCs/>
                <w:sz w:val="20"/>
                <w:szCs w:val="20"/>
                <w:lang w:eastAsia="hr-HR"/>
              </w:rPr>
            </w:pPr>
            <w:r w:rsidRPr="00C32927">
              <w:rPr>
                <w:rFonts w:ascii="Times New Roman" w:hAnsi="Times New Roman" w:cs="Times New Roman"/>
                <w:b/>
                <w:bCs/>
                <w:sz w:val="20"/>
                <w:szCs w:val="20"/>
                <w:lang w:eastAsia="hr-HR"/>
              </w:rPr>
              <w:t>TEMA</w:t>
            </w:r>
          </w:p>
        </w:tc>
        <w:tc>
          <w:tcPr>
            <w:tcW w:w="3434" w:type="dxa"/>
            <w:tcBorders>
              <w:top w:val="single" w:sz="8" w:space="0" w:color="000000"/>
              <w:left w:val="nil"/>
              <w:bottom w:val="single" w:sz="8" w:space="0" w:color="000000"/>
              <w:right w:val="single" w:sz="8" w:space="0" w:color="000000"/>
            </w:tcBorders>
            <w:shd w:val="clear" w:color="auto" w:fill="C2D69B"/>
            <w:tcMar>
              <w:top w:w="0" w:type="dxa"/>
              <w:left w:w="108" w:type="dxa"/>
              <w:bottom w:w="0" w:type="dxa"/>
              <w:right w:w="108" w:type="dxa"/>
            </w:tcMar>
            <w:vAlign w:val="center"/>
            <w:hideMark/>
          </w:tcPr>
          <w:p w14:paraId="3300FA95" w14:textId="77777777" w:rsidR="00D71D4C" w:rsidRPr="00C32927" w:rsidRDefault="00D71D4C" w:rsidP="00957C51">
            <w:pPr>
              <w:autoSpaceDE w:val="0"/>
              <w:autoSpaceDN w:val="0"/>
              <w:spacing w:line="300" w:lineRule="atLeast"/>
              <w:jc w:val="center"/>
              <w:rPr>
                <w:rFonts w:ascii="Times New Roman" w:hAnsi="Times New Roman" w:cs="Times New Roman"/>
                <w:b/>
                <w:bCs/>
                <w:sz w:val="20"/>
                <w:szCs w:val="20"/>
                <w:lang w:eastAsia="hr-HR"/>
              </w:rPr>
            </w:pPr>
            <w:r w:rsidRPr="00C32927">
              <w:rPr>
                <w:rFonts w:ascii="Times New Roman" w:hAnsi="Times New Roman" w:cs="Times New Roman"/>
                <w:b/>
                <w:bCs/>
                <w:sz w:val="20"/>
                <w:szCs w:val="20"/>
                <w:lang w:eastAsia="hr-HR"/>
              </w:rPr>
              <w:t>SADRŽAJ</w:t>
            </w:r>
          </w:p>
        </w:tc>
        <w:tc>
          <w:tcPr>
            <w:tcW w:w="3115" w:type="dxa"/>
            <w:tcBorders>
              <w:top w:val="single" w:sz="8" w:space="0" w:color="000000"/>
              <w:left w:val="nil"/>
              <w:bottom w:val="single" w:sz="8" w:space="0" w:color="000000"/>
              <w:right w:val="single" w:sz="8" w:space="0" w:color="000000"/>
            </w:tcBorders>
            <w:shd w:val="clear" w:color="auto" w:fill="C2D69B"/>
            <w:tcMar>
              <w:top w:w="0" w:type="dxa"/>
              <w:left w:w="108" w:type="dxa"/>
              <w:bottom w:w="0" w:type="dxa"/>
              <w:right w:w="108" w:type="dxa"/>
            </w:tcMar>
            <w:vAlign w:val="center"/>
            <w:hideMark/>
          </w:tcPr>
          <w:p w14:paraId="4799EB83" w14:textId="77777777" w:rsidR="00D71D4C" w:rsidRPr="00C32927" w:rsidRDefault="00D71D4C" w:rsidP="00957C51">
            <w:pPr>
              <w:autoSpaceDE w:val="0"/>
              <w:autoSpaceDN w:val="0"/>
              <w:spacing w:line="300" w:lineRule="atLeast"/>
              <w:jc w:val="center"/>
              <w:rPr>
                <w:rFonts w:ascii="Times New Roman" w:hAnsi="Times New Roman" w:cs="Times New Roman"/>
                <w:b/>
                <w:bCs/>
                <w:sz w:val="20"/>
                <w:szCs w:val="20"/>
                <w:lang w:eastAsia="hr-HR"/>
              </w:rPr>
            </w:pPr>
            <w:r w:rsidRPr="00C32927">
              <w:rPr>
                <w:rFonts w:ascii="Times New Roman" w:hAnsi="Times New Roman" w:cs="Times New Roman"/>
                <w:b/>
                <w:bCs/>
                <w:sz w:val="20"/>
                <w:szCs w:val="20"/>
                <w:lang w:eastAsia="hr-HR"/>
              </w:rPr>
              <w:t>ISHODI</w:t>
            </w:r>
          </w:p>
          <w:p w14:paraId="76ECE212" w14:textId="77777777" w:rsidR="00D71D4C" w:rsidRPr="00C32927" w:rsidRDefault="00D71D4C" w:rsidP="00957C51">
            <w:pPr>
              <w:autoSpaceDE w:val="0"/>
              <w:autoSpaceDN w:val="0"/>
              <w:spacing w:line="300" w:lineRule="atLeast"/>
              <w:jc w:val="center"/>
              <w:rPr>
                <w:rFonts w:ascii="Times New Roman" w:hAnsi="Times New Roman" w:cs="Times New Roman"/>
                <w:b/>
                <w:bCs/>
                <w:sz w:val="20"/>
                <w:szCs w:val="20"/>
                <w:lang w:eastAsia="hr-HR"/>
              </w:rPr>
            </w:pPr>
            <w:r w:rsidRPr="00C32927">
              <w:rPr>
                <w:rFonts w:ascii="Times New Roman" w:hAnsi="Times New Roman" w:cs="Times New Roman"/>
                <w:b/>
                <w:bCs/>
                <w:sz w:val="20"/>
                <w:szCs w:val="20"/>
                <w:lang w:eastAsia="hr-HR"/>
              </w:rPr>
              <w:t>UČENJA</w:t>
            </w:r>
          </w:p>
        </w:tc>
        <w:tc>
          <w:tcPr>
            <w:tcW w:w="827" w:type="dxa"/>
            <w:tcBorders>
              <w:top w:val="single" w:sz="8" w:space="0" w:color="000000"/>
              <w:left w:val="nil"/>
              <w:bottom w:val="single" w:sz="8" w:space="0" w:color="000000"/>
              <w:right w:val="single" w:sz="8" w:space="0" w:color="000000"/>
            </w:tcBorders>
            <w:shd w:val="clear" w:color="auto" w:fill="C2D69B"/>
            <w:tcMar>
              <w:top w:w="0" w:type="dxa"/>
              <w:left w:w="108" w:type="dxa"/>
              <w:bottom w:w="0" w:type="dxa"/>
              <w:right w:w="108" w:type="dxa"/>
            </w:tcMar>
            <w:vAlign w:val="center"/>
            <w:hideMark/>
          </w:tcPr>
          <w:p w14:paraId="78A9B270" w14:textId="77777777" w:rsidR="00D71D4C" w:rsidRPr="00C32927" w:rsidRDefault="00D71D4C" w:rsidP="00957C51">
            <w:pPr>
              <w:autoSpaceDE w:val="0"/>
              <w:autoSpaceDN w:val="0"/>
              <w:spacing w:line="300" w:lineRule="atLeast"/>
              <w:jc w:val="center"/>
              <w:rPr>
                <w:rFonts w:ascii="Times New Roman" w:hAnsi="Times New Roman" w:cs="Times New Roman"/>
                <w:b/>
                <w:bCs/>
                <w:sz w:val="20"/>
                <w:szCs w:val="20"/>
                <w:lang w:eastAsia="hr-HR"/>
              </w:rPr>
            </w:pPr>
            <w:r w:rsidRPr="00C32927">
              <w:rPr>
                <w:rFonts w:ascii="Times New Roman" w:hAnsi="Times New Roman" w:cs="Times New Roman"/>
                <w:b/>
                <w:bCs/>
                <w:sz w:val="20"/>
                <w:szCs w:val="20"/>
                <w:lang w:eastAsia="hr-HR"/>
              </w:rPr>
              <w:t>BROJ</w:t>
            </w:r>
          </w:p>
          <w:p w14:paraId="212F7417" w14:textId="77777777" w:rsidR="00D71D4C" w:rsidRPr="00C32927" w:rsidRDefault="00D71D4C" w:rsidP="00957C51">
            <w:pPr>
              <w:autoSpaceDE w:val="0"/>
              <w:autoSpaceDN w:val="0"/>
              <w:spacing w:line="300" w:lineRule="atLeast"/>
              <w:jc w:val="center"/>
              <w:rPr>
                <w:rFonts w:ascii="Times New Roman" w:hAnsi="Times New Roman" w:cs="Times New Roman"/>
                <w:b/>
                <w:bCs/>
                <w:sz w:val="20"/>
                <w:szCs w:val="20"/>
                <w:lang w:eastAsia="hr-HR"/>
              </w:rPr>
            </w:pPr>
            <w:r w:rsidRPr="00C32927">
              <w:rPr>
                <w:rFonts w:ascii="Times New Roman" w:hAnsi="Times New Roman" w:cs="Times New Roman"/>
                <w:b/>
                <w:bCs/>
                <w:sz w:val="20"/>
                <w:szCs w:val="20"/>
                <w:lang w:eastAsia="hr-HR"/>
              </w:rPr>
              <w:t>SATI</w:t>
            </w:r>
          </w:p>
        </w:tc>
      </w:tr>
      <w:tr w:rsidR="00D71D4C" w:rsidRPr="00C32927" w14:paraId="5F973BC9" w14:textId="77777777" w:rsidTr="00957C51">
        <w:trPr>
          <w:trHeight w:val="1"/>
        </w:trPr>
        <w:tc>
          <w:tcPr>
            <w:tcW w:w="16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6D9402" w14:textId="77777777" w:rsidR="00D71D4C" w:rsidRPr="00C32927" w:rsidRDefault="00D71D4C" w:rsidP="00957C51">
            <w:pPr>
              <w:spacing w:line="300" w:lineRule="atLeast"/>
              <w:rPr>
                <w:rFonts w:ascii="Times New Roman" w:hAnsi="Times New Roman" w:cs="Times New Roman"/>
                <w:b/>
                <w:bCs/>
                <w:sz w:val="20"/>
                <w:szCs w:val="20"/>
                <w:lang w:eastAsia="hr-HR"/>
              </w:rPr>
            </w:pPr>
            <w:r w:rsidRPr="00C32927">
              <w:rPr>
                <w:rFonts w:ascii="Times New Roman" w:hAnsi="Times New Roman" w:cs="Times New Roman"/>
                <w:b/>
                <w:bCs/>
                <w:sz w:val="20"/>
                <w:szCs w:val="20"/>
                <w:lang w:eastAsia="hr-HR"/>
              </w:rPr>
              <w:t>Obnovljivi izvori energije</w:t>
            </w:r>
          </w:p>
        </w:tc>
        <w:tc>
          <w:tcPr>
            <w:tcW w:w="34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2D40731" w14:textId="77777777" w:rsidR="00D71D4C" w:rsidRPr="00C32927" w:rsidRDefault="00D71D4C" w:rsidP="00D71D4C">
            <w:pPr>
              <w:numPr>
                <w:ilvl w:val="0"/>
                <w:numId w:val="12"/>
              </w:numPr>
              <w:spacing w:after="0" w:line="276" w:lineRule="auto"/>
              <w:ind w:left="360"/>
              <w:rPr>
                <w:rFonts w:ascii="Times New Roman" w:hAnsi="Times New Roman" w:cs="Times New Roman"/>
                <w:sz w:val="20"/>
                <w:szCs w:val="20"/>
                <w:lang w:eastAsia="hr-HR"/>
              </w:rPr>
            </w:pPr>
            <w:r w:rsidRPr="00C32927">
              <w:rPr>
                <w:rFonts w:ascii="Times New Roman" w:hAnsi="Times New Roman" w:cs="Times New Roman"/>
                <w:sz w:val="20"/>
                <w:szCs w:val="20"/>
                <w:lang w:eastAsia="hr-HR"/>
              </w:rPr>
              <w:t xml:space="preserve">Uvod </w:t>
            </w:r>
          </w:p>
          <w:p w14:paraId="6B249D05" w14:textId="77777777" w:rsidR="00D71D4C" w:rsidRPr="00C32927" w:rsidRDefault="00D71D4C" w:rsidP="00D71D4C">
            <w:pPr>
              <w:numPr>
                <w:ilvl w:val="0"/>
                <w:numId w:val="12"/>
              </w:numPr>
              <w:spacing w:after="0" w:line="276" w:lineRule="auto"/>
              <w:ind w:left="360"/>
              <w:rPr>
                <w:rFonts w:ascii="Times New Roman" w:hAnsi="Times New Roman" w:cs="Times New Roman"/>
                <w:sz w:val="20"/>
                <w:szCs w:val="20"/>
                <w:lang w:eastAsia="hr-HR"/>
              </w:rPr>
            </w:pPr>
            <w:r w:rsidRPr="00C32927">
              <w:rPr>
                <w:rFonts w:ascii="Times New Roman" w:hAnsi="Times New Roman" w:cs="Times New Roman"/>
                <w:sz w:val="20"/>
                <w:szCs w:val="20"/>
                <w:lang w:eastAsia="hr-HR"/>
              </w:rPr>
              <w:t>Vrste obnovljivih izvora energije</w:t>
            </w:r>
          </w:p>
          <w:p w14:paraId="76A8A7D3" w14:textId="77777777" w:rsidR="00D71D4C" w:rsidRPr="00C32927" w:rsidRDefault="00D71D4C" w:rsidP="00D71D4C">
            <w:pPr>
              <w:numPr>
                <w:ilvl w:val="0"/>
                <w:numId w:val="12"/>
              </w:numPr>
              <w:spacing w:after="0" w:line="276" w:lineRule="auto"/>
              <w:ind w:left="360"/>
              <w:rPr>
                <w:rFonts w:ascii="Times New Roman" w:hAnsi="Times New Roman" w:cs="Times New Roman"/>
                <w:sz w:val="20"/>
                <w:szCs w:val="20"/>
                <w:lang w:eastAsia="hr-HR"/>
              </w:rPr>
            </w:pPr>
            <w:r w:rsidRPr="00C32927">
              <w:rPr>
                <w:rFonts w:ascii="Times New Roman" w:hAnsi="Times New Roman" w:cs="Times New Roman"/>
                <w:sz w:val="20"/>
                <w:szCs w:val="20"/>
                <w:lang w:eastAsia="hr-HR"/>
              </w:rPr>
              <w:t>Obnovljivi izvori energije u poljoprivredi</w:t>
            </w:r>
          </w:p>
          <w:p w14:paraId="3F3B2FC8" w14:textId="77777777" w:rsidR="00D71D4C" w:rsidRPr="00C32927" w:rsidRDefault="00D71D4C" w:rsidP="00D71D4C">
            <w:pPr>
              <w:numPr>
                <w:ilvl w:val="0"/>
                <w:numId w:val="12"/>
              </w:numPr>
              <w:spacing w:after="0" w:line="276" w:lineRule="auto"/>
              <w:ind w:left="360"/>
              <w:rPr>
                <w:rFonts w:ascii="Times New Roman" w:hAnsi="Times New Roman" w:cs="Times New Roman"/>
                <w:sz w:val="20"/>
                <w:szCs w:val="20"/>
                <w:lang w:eastAsia="hr-HR"/>
              </w:rPr>
            </w:pPr>
            <w:r w:rsidRPr="00C32927">
              <w:rPr>
                <w:rFonts w:ascii="Times New Roman" w:hAnsi="Times New Roman" w:cs="Times New Roman"/>
                <w:sz w:val="20"/>
                <w:szCs w:val="20"/>
                <w:lang w:eastAsia="hr-HR"/>
              </w:rPr>
              <w:t>Energija sunca i tla</w:t>
            </w:r>
          </w:p>
        </w:tc>
        <w:tc>
          <w:tcPr>
            <w:tcW w:w="31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CA4D54F" w14:textId="77777777" w:rsidR="00D71D4C" w:rsidRPr="00C32927" w:rsidRDefault="00D71D4C" w:rsidP="00D71D4C">
            <w:pPr>
              <w:numPr>
                <w:ilvl w:val="0"/>
                <w:numId w:val="12"/>
              </w:numPr>
              <w:spacing w:after="0" w:line="276" w:lineRule="auto"/>
              <w:ind w:left="360"/>
              <w:rPr>
                <w:rFonts w:ascii="Times New Roman" w:hAnsi="Times New Roman" w:cs="Times New Roman"/>
                <w:sz w:val="20"/>
                <w:szCs w:val="20"/>
                <w:lang w:eastAsia="hr-HR"/>
              </w:rPr>
            </w:pPr>
            <w:r w:rsidRPr="00C32927">
              <w:rPr>
                <w:rFonts w:ascii="Times New Roman" w:hAnsi="Times New Roman" w:cs="Times New Roman"/>
                <w:sz w:val="20"/>
                <w:szCs w:val="20"/>
                <w:lang w:eastAsia="hr-HR"/>
              </w:rPr>
              <w:t>Definirati obnovljive izvore energije</w:t>
            </w:r>
          </w:p>
          <w:p w14:paraId="3A9826BE" w14:textId="77777777" w:rsidR="00D71D4C" w:rsidRPr="00C32927" w:rsidRDefault="00D71D4C" w:rsidP="00D71D4C">
            <w:pPr>
              <w:numPr>
                <w:ilvl w:val="0"/>
                <w:numId w:val="12"/>
              </w:numPr>
              <w:spacing w:after="0" w:line="276" w:lineRule="auto"/>
              <w:ind w:left="360"/>
              <w:rPr>
                <w:rFonts w:ascii="Times New Roman" w:hAnsi="Times New Roman" w:cs="Times New Roman"/>
                <w:sz w:val="20"/>
                <w:szCs w:val="20"/>
                <w:lang w:eastAsia="hr-HR"/>
              </w:rPr>
            </w:pPr>
            <w:r w:rsidRPr="00C32927">
              <w:rPr>
                <w:rFonts w:ascii="Times New Roman" w:hAnsi="Times New Roman" w:cs="Times New Roman"/>
                <w:sz w:val="20"/>
                <w:szCs w:val="20"/>
                <w:lang w:eastAsia="hr-HR"/>
              </w:rPr>
              <w:t>Razlikovati obnovljive izvore energije koji se mogu koristiti u poljoprivredi</w:t>
            </w:r>
          </w:p>
        </w:tc>
        <w:tc>
          <w:tcPr>
            <w:tcW w:w="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132834" w14:textId="77777777" w:rsidR="00D71D4C" w:rsidRPr="00C32927" w:rsidRDefault="00D71D4C" w:rsidP="00957C51">
            <w:pPr>
              <w:spacing w:line="300" w:lineRule="atLeast"/>
              <w:jc w:val="center"/>
              <w:rPr>
                <w:rFonts w:ascii="Times New Roman" w:hAnsi="Times New Roman" w:cs="Times New Roman"/>
                <w:b/>
                <w:bCs/>
                <w:sz w:val="20"/>
                <w:szCs w:val="20"/>
                <w:lang w:eastAsia="hr-HR"/>
              </w:rPr>
            </w:pPr>
          </w:p>
          <w:p w14:paraId="4BFA4348" w14:textId="77777777" w:rsidR="00D71D4C" w:rsidRPr="00C32927" w:rsidRDefault="00D71D4C" w:rsidP="00957C51">
            <w:pPr>
              <w:spacing w:line="300" w:lineRule="atLeast"/>
              <w:jc w:val="center"/>
              <w:rPr>
                <w:rFonts w:ascii="Times New Roman" w:hAnsi="Times New Roman" w:cs="Times New Roman"/>
                <w:b/>
                <w:bCs/>
                <w:sz w:val="20"/>
                <w:szCs w:val="20"/>
                <w:lang w:eastAsia="hr-HR"/>
              </w:rPr>
            </w:pPr>
            <w:r w:rsidRPr="00C32927">
              <w:rPr>
                <w:rFonts w:ascii="Times New Roman" w:hAnsi="Times New Roman" w:cs="Times New Roman"/>
                <w:b/>
                <w:bCs/>
                <w:sz w:val="20"/>
                <w:szCs w:val="20"/>
                <w:lang w:eastAsia="hr-HR"/>
              </w:rPr>
              <w:t>5 T</w:t>
            </w:r>
          </w:p>
          <w:p w14:paraId="5AF40CAD" w14:textId="77777777" w:rsidR="00D71D4C" w:rsidRPr="00C32927" w:rsidRDefault="00D71D4C" w:rsidP="00957C51">
            <w:pPr>
              <w:spacing w:line="300" w:lineRule="atLeast"/>
              <w:jc w:val="center"/>
              <w:rPr>
                <w:rFonts w:ascii="Times New Roman" w:hAnsi="Times New Roman" w:cs="Times New Roman"/>
                <w:b/>
                <w:bCs/>
                <w:sz w:val="20"/>
                <w:szCs w:val="20"/>
                <w:lang w:eastAsia="hr-HR"/>
              </w:rPr>
            </w:pPr>
          </w:p>
        </w:tc>
      </w:tr>
      <w:tr w:rsidR="00D71D4C" w:rsidRPr="00C32927" w14:paraId="42F5069D" w14:textId="77777777" w:rsidTr="00957C51">
        <w:trPr>
          <w:trHeight w:val="1"/>
        </w:trPr>
        <w:tc>
          <w:tcPr>
            <w:tcW w:w="16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DD8049" w14:textId="77777777" w:rsidR="00D71D4C" w:rsidRPr="00C32927" w:rsidRDefault="00D71D4C" w:rsidP="00957C51">
            <w:pPr>
              <w:spacing w:line="300" w:lineRule="atLeast"/>
              <w:rPr>
                <w:rFonts w:ascii="Times New Roman" w:hAnsi="Times New Roman" w:cs="Times New Roman"/>
                <w:b/>
                <w:bCs/>
                <w:sz w:val="20"/>
                <w:szCs w:val="20"/>
                <w:lang w:eastAsia="hr-HR"/>
              </w:rPr>
            </w:pPr>
            <w:r w:rsidRPr="00C32927">
              <w:rPr>
                <w:rFonts w:ascii="Times New Roman" w:hAnsi="Times New Roman" w:cs="Times New Roman"/>
                <w:b/>
                <w:bCs/>
                <w:sz w:val="20"/>
                <w:szCs w:val="20"/>
                <w:lang w:eastAsia="hr-HR"/>
              </w:rPr>
              <w:t>Solarni sustavi za dobivanje toplinske energije i PTV-a</w:t>
            </w:r>
          </w:p>
        </w:tc>
        <w:tc>
          <w:tcPr>
            <w:tcW w:w="34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78F4A70" w14:textId="77777777" w:rsidR="00D71D4C" w:rsidRPr="00C32927" w:rsidRDefault="00D71D4C" w:rsidP="00D71D4C">
            <w:pPr>
              <w:numPr>
                <w:ilvl w:val="0"/>
                <w:numId w:val="12"/>
              </w:numPr>
              <w:spacing w:after="0" w:line="276" w:lineRule="auto"/>
              <w:ind w:left="360"/>
              <w:rPr>
                <w:rFonts w:ascii="Times New Roman" w:hAnsi="Times New Roman" w:cs="Times New Roman"/>
                <w:sz w:val="20"/>
                <w:szCs w:val="20"/>
                <w:lang w:eastAsia="hr-HR"/>
              </w:rPr>
            </w:pPr>
            <w:r w:rsidRPr="00C32927">
              <w:rPr>
                <w:rFonts w:ascii="Times New Roman" w:hAnsi="Times New Roman" w:cs="Times New Roman"/>
                <w:sz w:val="20"/>
                <w:szCs w:val="20"/>
                <w:lang w:eastAsia="hr-HR"/>
              </w:rPr>
              <w:t>Solarni sustavi za dobivanje toplinske energije</w:t>
            </w:r>
          </w:p>
          <w:p w14:paraId="6F275CF6" w14:textId="77777777" w:rsidR="00D71D4C" w:rsidRPr="00C32927" w:rsidRDefault="00D71D4C" w:rsidP="00D71D4C">
            <w:pPr>
              <w:numPr>
                <w:ilvl w:val="0"/>
                <w:numId w:val="12"/>
              </w:numPr>
              <w:spacing w:after="0" w:line="276" w:lineRule="auto"/>
              <w:ind w:left="360"/>
              <w:rPr>
                <w:rFonts w:ascii="Times New Roman" w:hAnsi="Times New Roman" w:cs="Times New Roman"/>
                <w:sz w:val="20"/>
                <w:szCs w:val="20"/>
                <w:lang w:eastAsia="hr-HR"/>
              </w:rPr>
            </w:pPr>
            <w:r w:rsidRPr="00C32927">
              <w:rPr>
                <w:rFonts w:ascii="Times New Roman" w:hAnsi="Times New Roman" w:cs="Times New Roman"/>
                <w:sz w:val="20"/>
                <w:szCs w:val="20"/>
                <w:lang w:eastAsia="hr-HR"/>
              </w:rPr>
              <w:t>Solarni sustavi za dobivanje PTV-a</w:t>
            </w:r>
          </w:p>
          <w:p w14:paraId="542644FF" w14:textId="77777777" w:rsidR="00D71D4C" w:rsidRPr="00C32927" w:rsidRDefault="00D71D4C" w:rsidP="00D71D4C">
            <w:pPr>
              <w:numPr>
                <w:ilvl w:val="0"/>
                <w:numId w:val="12"/>
              </w:numPr>
              <w:spacing w:after="0" w:line="276" w:lineRule="auto"/>
              <w:ind w:left="360"/>
              <w:rPr>
                <w:rFonts w:ascii="Times New Roman" w:hAnsi="Times New Roman" w:cs="Times New Roman"/>
                <w:sz w:val="20"/>
                <w:szCs w:val="20"/>
                <w:lang w:eastAsia="hr-HR"/>
              </w:rPr>
            </w:pPr>
            <w:r w:rsidRPr="00C32927">
              <w:rPr>
                <w:rFonts w:ascii="Times New Roman" w:hAnsi="Times New Roman" w:cs="Times New Roman"/>
                <w:sz w:val="20"/>
                <w:szCs w:val="20"/>
                <w:lang w:eastAsia="hr-HR"/>
              </w:rPr>
              <w:t>Korisnost sustava za toplinsku energiju te energiju za dobivanje PTV-a</w:t>
            </w:r>
          </w:p>
        </w:tc>
        <w:tc>
          <w:tcPr>
            <w:tcW w:w="31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B31DFC0" w14:textId="77777777" w:rsidR="00D71D4C" w:rsidRPr="00C32927" w:rsidRDefault="00D71D4C" w:rsidP="00D71D4C">
            <w:pPr>
              <w:numPr>
                <w:ilvl w:val="0"/>
                <w:numId w:val="12"/>
              </w:numPr>
              <w:spacing w:after="0" w:line="276" w:lineRule="auto"/>
              <w:ind w:left="360"/>
              <w:rPr>
                <w:rFonts w:ascii="Times New Roman" w:hAnsi="Times New Roman" w:cs="Times New Roman"/>
                <w:sz w:val="20"/>
                <w:szCs w:val="20"/>
                <w:lang w:eastAsia="hr-HR"/>
              </w:rPr>
            </w:pPr>
            <w:r w:rsidRPr="00C32927">
              <w:rPr>
                <w:rFonts w:ascii="Times New Roman" w:hAnsi="Times New Roman" w:cs="Times New Roman"/>
                <w:sz w:val="20"/>
                <w:szCs w:val="20"/>
                <w:lang w:eastAsia="hr-HR"/>
              </w:rPr>
              <w:t>Definirati solarni sustav za dobivanje toplinske energije</w:t>
            </w:r>
          </w:p>
          <w:p w14:paraId="23619EEB" w14:textId="77777777" w:rsidR="00D71D4C" w:rsidRPr="00C32927" w:rsidRDefault="00D71D4C" w:rsidP="00D71D4C">
            <w:pPr>
              <w:numPr>
                <w:ilvl w:val="0"/>
                <w:numId w:val="12"/>
              </w:numPr>
              <w:spacing w:after="0" w:line="276" w:lineRule="auto"/>
              <w:ind w:left="360"/>
              <w:rPr>
                <w:rFonts w:ascii="Times New Roman" w:hAnsi="Times New Roman" w:cs="Times New Roman"/>
                <w:sz w:val="20"/>
                <w:szCs w:val="20"/>
                <w:lang w:eastAsia="hr-HR"/>
              </w:rPr>
            </w:pPr>
            <w:r w:rsidRPr="00C32927">
              <w:rPr>
                <w:rFonts w:ascii="Times New Roman" w:hAnsi="Times New Roman" w:cs="Times New Roman"/>
                <w:sz w:val="20"/>
                <w:szCs w:val="20"/>
                <w:lang w:eastAsia="hr-HR"/>
              </w:rPr>
              <w:t>Definirati solarni sustav za dobivanje PTV-a</w:t>
            </w:r>
          </w:p>
          <w:p w14:paraId="731A72DD" w14:textId="77777777" w:rsidR="00D71D4C" w:rsidRPr="00C32927" w:rsidRDefault="00D71D4C" w:rsidP="00D71D4C">
            <w:pPr>
              <w:numPr>
                <w:ilvl w:val="0"/>
                <w:numId w:val="12"/>
              </w:numPr>
              <w:spacing w:after="0" w:line="276" w:lineRule="auto"/>
              <w:ind w:left="360"/>
              <w:rPr>
                <w:rFonts w:ascii="Times New Roman" w:hAnsi="Times New Roman" w:cs="Times New Roman"/>
                <w:sz w:val="20"/>
                <w:szCs w:val="20"/>
                <w:lang w:eastAsia="hr-HR"/>
              </w:rPr>
            </w:pPr>
            <w:r w:rsidRPr="00C32927">
              <w:rPr>
                <w:rFonts w:ascii="Times New Roman" w:hAnsi="Times New Roman" w:cs="Times New Roman"/>
                <w:sz w:val="20"/>
                <w:szCs w:val="20"/>
                <w:lang w:eastAsia="hr-HR"/>
              </w:rPr>
              <w:t>Izračunati korisnost takvih sustava</w:t>
            </w:r>
          </w:p>
        </w:tc>
        <w:tc>
          <w:tcPr>
            <w:tcW w:w="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8B56BCA" w14:textId="77777777" w:rsidR="00D71D4C" w:rsidRPr="00C32927" w:rsidRDefault="00D71D4C" w:rsidP="00957C51">
            <w:pPr>
              <w:spacing w:line="300" w:lineRule="atLeast"/>
              <w:jc w:val="center"/>
              <w:rPr>
                <w:rFonts w:ascii="Times New Roman" w:hAnsi="Times New Roman" w:cs="Times New Roman"/>
                <w:b/>
                <w:bCs/>
                <w:sz w:val="20"/>
                <w:szCs w:val="20"/>
                <w:lang w:eastAsia="hr-HR"/>
              </w:rPr>
            </w:pPr>
            <w:r w:rsidRPr="00C32927">
              <w:rPr>
                <w:rFonts w:ascii="Times New Roman" w:hAnsi="Times New Roman" w:cs="Times New Roman"/>
                <w:b/>
                <w:bCs/>
                <w:sz w:val="20"/>
                <w:szCs w:val="20"/>
                <w:lang w:eastAsia="hr-HR"/>
              </w:rPr>
              <w:t>3 T + 2 PN</w:t>
            </w:r>
          </w:p>
        </w:tc>
      </w:tr>
      <w:tr w:rsidR="00D71D4C" w:rsidRPr="00C32927" w14:paraId="06DE0637" w14:textId="77777777" w:rsidTr="00957C51">
        <w:trPr>
          <w:trHeight w:val="1"/>
        </w:trPr>
        <w:tc>
          <w:tcPr>
            <w:tcW w:w="16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0B93E5" w14:textId="77777777" w:rsidR="00D71D4C" w:rsidRPr="00C32927" w:rsidRDefault="00D71D4C" w:rsidP="00957C51">
            <w:pPr>
              <w:spacing w:line="300" w:lineRule="atLeast"/>
              <w:rPr>
                <w:rFonts w:ascii="Times New Roman" w:hAnsi="Times New Roman" w:cs="Times New Roman"/>
                <w:b/>
                <w:bCs/>
                <w:sz w:val="20"/>
                <w:szCs w:val="20"/>
                <w:lang w:eastAsia="hr-HR"/>
              </w:rPr>
            </w:pPr>
            <w:r w:rsidRPr="00C32927">
              <w:rPr>
                <w:rFonts w:ascii="Times New Roman" w:hAnsi="Times New Roman" w:cs="Times New Roman"/>
                <w:b/>
                <w:bCs/>
                <w:sz w:val="20"/>
                <w:szCs w:val="20"/>
                <w:lang w:eastAsia="hr-HR"/>
              </w:rPr>
              <w:t>Solarni sustavi za dobivanje električne energije</w:t>
            </w:r>
          </w:p>
        </w:tc>
        <w:tc>
          <w:tcPr>
            <w:tcW w:w="34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0359062" w14:textId="77777777" w:rsidR="00D71D4C" w:rsidRPr="00C32927" w:rsidRDefault="00D71D4C" w:rsidP="00D71D4C">
            <w:pPr>
              <w:numPr>
                <w:ilvl w:val="0"/>
                <w:numId w:val="12"/>
              </w:numPr>
              <w:spacing w:after="0" w:line="276" w:lineRule="auto"/>
              <w:ind w:left="360"/>
              <w:rPr>
                <w:rFonts w:ascii="Times New Roman" w:hAnsi="Times New Roman" w:cs="Times New Roman"/>
                <w:sz w:val="20"/>
                <w:szCs w:val="20"/>
                <w:lang w:eastAsia="hr-HR"/>
              </w:rPr>
            </w:pPr>
            <w:r w:rsidRPr="00C32927">
              <w:rPr>
                <w:rFonts w:ascii="Times New Roman" w:hAnsi="Times New Roman" w:cs="Times New Roman"/>
                <w:sz w:val="20"/>
                <w:szCs w:val="20"/>
                <w:lang w:eastAsia="hr-HR"/>
              </w:rPr>
              <w:t>Solarni sustavi za dobivanje električne energije</w:t>
            </w:r>
          </w:p>
          <w:p w14:paraId="31F0D16D" w14:textId="77777777" w:rsidR="00D71D4C" w:rsidRPr="00C32927" w:rsidRDefault="00D71D4C" w:rsidP="00D71D4C">
            <w:pPr>
              <w:numPr>
                <w:ilvl w:val="0"/>
                <w:numId w:val="12"/>
              </w:numPr>
              <w:spacing w:after="0" w:line="276" w:lineRule="auto"/>
              <w:ind w:left="360"/>
              <w:rPr>
                <w:rFonts w:ascii="Times New Roman" w:hAnsi="Times New Roman" w:cs="Times New Roman"/>
                <w:sz w:val="20"/>
                <w:szCs w:val="20"/>
                <w:lang w:eastAsia="hr-HR"/>
              </w:rPr>
            </w:pPr>
            <w:r w:rsidRPr="00C32927">
              <w:rPr>
                <w:rFonts w:ascii="Times New Roman" w:hAnsi="Times New Roman" w:cs="Times New Roman"/>
                <w:sz w:val="20"/>
                <w:szCs w:val="20"/>
                <w:lang w:eastAsia="hr-HR"/>
              </w:rPr>
              <w:t>Korisnost sustava za dobivanje električne energije</w:t>
            </w:r>
          </w:p>
        </w:tc>
        <w:tc>
          <w:tcPr>
            <w:tcW w:w="31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E9F038F" w14:textId="77777777" w:rsidR="00D71D4C" w:rsidRPr="00C32927" w:rsidRDefault="00D71D4C" w:rsidP="00D71D4C">
            <w:pPr>
              <w:numPr>
                <w:ilvl w:val="0"/>
                <w:numId w:val="12"/>
              </w:numPr>
              <w:spacing w:after="0" w:line="276" w:lineRule="auto"/>
              <w:ind w:left="360"/>
              <w:rPr>
                <w:rFonts w:ascii="Times New Roman" w:hAnsi="Times New Roman" w:cs="Times New Roman"/>
                <w:sz w:val="20"/>
                <w:szCs w:val="20"/>
                <w:lang w:eastAsia="hr-HR"/>
              </w:rPr>
            </w:pPr>
            <w:r w:rsidRPr="00C32927">
              <w:rPr>
                <w:rFonts w:ascii="Times New Roman" w:hAnsi="Times New Roman" w:cs="Times New Roman"/>
                <w:sz w:val="20"/>
                <w:szCs w:val="20"/>
                <w:lang w:eastAsia="hr-HR"/>
              </w:rPr>
              <w:t>Definirati solarni sustav za dobivanje električne energije</w:t>
            </w:r>
          </w:p>
          <w:p w14:paraId="3558714C" w14:textId="77777777" w:rsidR="00D71D4C" w:rsidRPr="00C32927" w:rsidRDefault="00D71D4C" w:rsidP="00D71D4C">
            <w:pPr>
              <w:numPr>
                <w:ilvl w:val="0"/>
                <w:numId w:val="12"/>
              </w:numPr>
              <w:spacing w:after="0" w:line="276" w:lineRule="auto"/>
              <w:ind w:left="360"/>
              <w:rPr>
                <w:rFonts w:ascii="Times New Roman" w:hAnsi="Times New Roman" w:cs="Times New Roman"/>
                <w:sz w:val="20"/>
                <w:szCs w:val="20"/>
                <w:lang w:eastAsia="hr-HR"/>
              </w:rPr>
            </w:pPr>
            <w:r w:rsidRPr="00C32927">
              <w:rPr>
                <w:rFonts w:ascii="Times New Roman" w:hAnsi="Times New Roman" w:cs="Times New Roman"/>
                <w:sz w:val="20"/>
                <w:szCs w:val="20"/>
                <w:lang w:eastAsia="hr-HR"/>
              </w:rPr>
              <w:t xml:space="preserve">Izračunati korisnost takvog sustava </w:t>
            </w:r>
          </w:p>
        </w:tc>
        <w:tc>
          <w:tcPr>
            <w:tcW w:w="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CFF3D43" w14:textId="77777777" w:rsidR="00D71D4C" w:rsidRPr="00C32927" w:rsidRDefault="00D71D4C" w:rsidP="00957C51">
            <w:pPr>
              <w:spacing w:line="300" w:lineRule="atLeast"/>
              <w:jc w:val="center"/>
              <w:rPr>
                <w:rFonts w:ascii="Times New Roman" w:hAnsi="Times New Roman" w:cs="Times New Roman"/>
                <w:b/>
                <w:bCs/>
                <w:sz w:val="20"/>
                <w:szCs w:val="20"/>
                <w:lang w:eastAsia="hr-HR"/>
              </w:rPr>
            </w:pPr>
            <w:r w:rsidRPr="00C32927">
              <w:rPr>
                <w:rFonts w:ascii="Times New Roman" w:hAnsi="Times New Roman" w:cs="Times New Roman"/>
                <w:b/>
                <w:bCs/>
                <w:sz w:val="20"/>
                <w:szCs w:val="20"/>
                <w:lang w:eastAsia="hr-HR"/>
              </w:rPr>
              <w:t>4 T + 1 PN</w:t>
            </w:r>
          </w:p>
        </w:tc>
      </w:tr>
      <w:tr w:rsidR="00D71D4C" w:rsidRPr="00C32927" w14:paraId="2086A255" w14:textId="77777777" w:rsidTr="00957C51">
        <w:trPr>
          <w:trHeight w:val="1"/>
        </w:trPr>
        <w:tc>
          <w:tcPr>
            <w:tcW w:w="16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A11B6A" w14:textId="77777777" w:rsidR="00D71D4C" w:rsidRPr="00C32927" w:rsidRDefault="00D71D4C" w:rsidP="00957C51">
            <w:pPr>
              <w:spacing w:line="300" w:lineRule="atLeast"/>
              <w:rPr>
                <w:rFonts w:ascii="Times New Roman" w:hAnsi="Times New Roman" w:cs="Times New Roman"/>
                <w:b/>
                <w:bCs/>
                <w:sz w:val="20"/>
                <w:szCs w:val="20"/>
                <w:lang w:eastAsia="hr-HR"/>
              </w:rPr>
            </w:pPr>
            <w:r w:rsidRPr="00C32927">
              <w:rPr>
                <w:rFonts w:ascii="Times New Roman" w:hAnsi="Times New Roman" w:cs="Times New Roman"/>
                <w:b/>
                <w:bCs/>
                <w:sz w:val="20"/>
                <w:szCs w:val="20"/>
                <w:lang w:eastAsia="hr-HR"/>
              </w:rPr>
              <w:t>Primjeri dobre prakse obnovljivih izvora energije</w:t>
            </w:r>
          </w:p>
        </w:tc>
        <w:tc>
          <w:tcPr>
            <w:tcW w:w="34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5A56429" w14:textId="77777777" w:rsidR="00D71D4C" w:rsidRPr="00C32927" w:rsidRDefault="00D71D4C" w:rsidP="00D71D4C">
            <w:pPr>
              <w:numPr>
                <w:ilvl w:val="0"/>
                <w:numId w:val="12"/>
              </w:numPr>
              <w:spacing w:after="0" w:line="276" w:lineRule="auto"/>
              <w:ind w:left="360"/>
              <w:rPr>
                <w:rFonts w:ascii="Times New Roman" w:hAnsi="Times New Roman" w:cs="Times New Roman"/>
                <w:sz w:val="20"/>
                <w:szCs w:val="20"/>
                <w:lang w:eastAsia="hr-HR"/>
              </w:rPr>
            </w:pPr>
            <w:r w:rsidRPr="00C32927">
              <w:rPr>
                <w:rFonts w:ascii="Times New Roman" w:hAnsi="Times New Roman" w:cs="Times New Roman"/>
                <w:sz w:val="20"/>
                <w:szCs w:val="20"/>
                <w:lang w:eastAsia="hr-HR"/>
              </w:rPr>
              <w:t>Praktični primjeri izvedenih projekata obnovljivih izvora energije</w:t>
            </w:r>
          </w:p>
          <w:p w14:paraId="45004AA4" w14:textId="77777777" w:rsidR="00D71D4C" w:rsidRPr="00C32927" w:rsidRDefault="00D71D4C" w:rsidP="00D71D4C">
            <w:pPr>
              <w:numPr>
                <w:ilvl w:val="0"/>
                <w:numId w:val="12"/>
              </w:numPr>
              <w:spacing w:after="0" w:line="276" w:lineRule="auto"/>
              <w:ind w:left="360"/>
              <w:rPr>
                <w:rFonts w:ascii="Times New Roman" w:hAnsi="Times New Roman" w:cs="Times New Roman"/>
                <w:sz w:val="20"/>
                <w:szCs w:val="20"/>
                <w:lang w:eastAsia="hr-HR"/>
              </w:rPr>
            </w:pPr>
            <w:r w:rsidRPr="00C32927">
              <w:rPr>
                <w:rFonts w:ascii="Times New Roman" w:hAnsi="Times New Roman" w:cs="Times New Roman"/>
                <w:sz w:val="20"/>
                <w:szCs w:val="20"/>
                <w:lang w:eastAsia="hr-HR"/>
              </w:rPr>
              <w:t>Natječaji za dobivanje financijske potpore obnovljivih izvora energije</w:t>
            </w:r>
          </w:p>
        </w:tc>
        <w:tc>
          <w:tcPr>
            <w:tcW w:w="31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73C55F0" w14:textId="77777777" w:rsidR="00D71D4C" w:rsidRPr="00C32927" w:rsidRDefault="00D71D4C" w:rsidP="00D71D4C">
            <w:pPr>
              <w:numPr>
                <w:ilvl w:val="0"/>
                <w:numId w:val="12"/>
              </w:numPr>
              <w:spacing w:after="0" w:line="276" w:lineRule="auto"/>
              <w:ind w:left="360"/>
              <w:rPr>
                <w:rFonts w:ascii="Times New Roman" w:hAnsi="Times New Roman" w:cs="Times New Roman"/>
                <w:sz w:val="20"/>
                <w:szCs w:val="20"/>
                <w:lang w:eastAsia="hr-HR"/>
              </w:rPr>
            </w:pPr>
            <w:r w:rsidRPr="00C32927">
              <w:rPr>
                <w:rFonts w:ascii="Times New Roman" w:hAnsi="Times New Roman" w:cs="Times New Roman"/>
                <w:sz w:val="20"/>
                <w:szCs w:val="20"/>
                <w:lang w:eastAsia="hr-HR"/>
              </w:rPr>
              <w:t>Kreirati optimalni sustav obnovljivih sustava energije za svoje potrebe</w:t>
            </w:r>
          </w:p>
          <w:p w14:paraId="20B9A24B" w14:textId="77777777" w:rsidR="00D71D4C" w:rsidRPr="00C32927" w:rsidRDefault="00D71D4C" w:rsidP="00D71D4C">
            <w:pPr>
              <w:numPr>
                <w:ilvl w:val="0"/>
                <w:numId w:val="12"/>
              </w:numPr>
              <w:spacing w:after="0" w:line="276" w:lineRule="auto"/>
              <w:ind w:left="360"/>
              <w:rPr>
                <w:rFonts w:ascii="Times New Roman" w:hAnsi="Times New Roman" w:cs="Times New Roman"/>
                <w:sz w:val="20"/>
                <w:szCs w:val="20"/>
                <w:lang w:eastAsia="hr-HR"/>
              </w:rPr>
            </w:pPr>
            <w:r w:rsidRPr="00C32927">
              <w:rPr>
                <w:rFonts w:ascii="Times New Roman" w:hAnsi="Times New Roman" w:cs="Times New Roman"/>
                <w:sz w:val="20"/>
                <w:szCs w:val="20"/>
                <w:lang w:eastAsia="hr-HR"/>
              </w:rPr>
              <w:t>Skicirati podlogu za natječajne pozive potpore implementacije obnovljivih izvora energije</w:t>
            </w:r>
          </w:p>
        </w:tc>
        <w:tc>
          <w:tcPr>
            <w:tcW w:w="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C93E360" w14:textId="77777777" w:rsidR="00D71D4C" w:rsidRPr="00C32927" w:rsidRDefault="00D71D4C" w:rsidP="00957C51">
            <w:pPr>
              <w:spacing w:line="300" w:lineRule="atLeast"/>
              <w:jc w:val="center"/>
              <w:rPr>
                <w:rFonts w:ascii="Times New Roman" w:hAnsi="Times New Roman" w:cs="Times New Roman"/>
                <w:b/>
                <w:bCs/>
                <w:sz w:val="20"/>
                <w:szCs w:val="20"/>
                <w:lang w:eastAsia="hr-HR"/>
              </w:rPr>
            </w:pPr>
            <w:r w:rsidRPr="00C32927">
              <w:rPr>
                <w:rFonts w:ascii="Times New Roman" w:hAnsi="Times New Roman" w:cs="Times New Roman"/>
                <w:b/>
                <w:bCs/>
                <w:sz w:val="20"/>
                <w:szCs w:val="20"/>
                <w:lang w:eastAsia="hr-HR"/>
              </w:rPr>
              <w:t>2 T + 3 PN</w:t>
            </w:r>
          </w:p>
        </w:tc>
      </w:tr>
    </w:tbl>
    <w:p w14:paraId="7815EBC0" w14:textId="53D6C20B" w:rsidR="00A57CDB" w:rsidRPr="00C32927" w:rsidRDefault="00A57CDB" w:rsidP="00D71D4C">
      <w:pPr>
        <w:spacing w:line="254" w:lineRule="auto"/>
        <w:jc w:val="both"/>
        <w:rPr>
          <w:rFonts w:ascii="Times New Roman" w:hAnsi="Times New Roman" w:cs="Times New Roman"/>
          <w:sz w:val="24"/>
          <w:szCs w:val="24"/>
        </w:rPr>
      </w:pPr>
      <w:r w:rsidRPr="00C32927">
        <w:rPr>
          <w:rFonts w:ascii="Times New Roman" w:hAnsi="Times New Roman" w:cs="Times New Roman"/>
          <w:sz w:val="24"/>
          <w:szCs w:val="24"/>
        </w:rPr>
        <w:t xml:space="preserve"> </w:t>
      </w:r>
    </w:p>
    <w:p w14:paraId="7C021E35" w14:textId="77777777" w:rsidR="00A57CDB" w:rsidRPr="00C32927" w:rsidRDefault="00A57CDB" w:rsidP="00A57CDB">
      <w:pPr>
        <w:pStyle w:val="Odlomakpopisa"/>
        <w:numPr>
          <w:ilvl w:val="0"/>
          <w:numId w:val="2"/>
        </w:numPr>
        <w:spacing w:after="0" w:line="276" w:lineRule="auto"/>
        <w:rPr>
          <w:rFonts w:ascii="Times New Roman" w:hAnsi="Times New Roman" w:cs="Times New Roman"/>
          <w:sz w:val="24"/>
          <w:szCs w:val="24"/>
        </w:rPr>
      </w:pPr>
      <w:r w:rsidRPr="00C32927">
        <w:rPr>
          <w:rFonts w:ascii="Times New Roman" w:hAnsi="Times New Roman" w:cs="Times New Roman"/>
          <w:sz w:val="24"/>
          <w:szCs w:val="24"/>
        </w:rPr>
        <w:t>Ciljana skupina polaznika tečaja iz Programa osposobljavanja</w:t>
      </w:r>
      <w:r w:rsidRPr="00C32927">
        <w:rPr>
          <w:rStyle w:val="Referencafusnote"/>
          <w:rFonts w:ascii="Times New Roman" w:hAnsi="Times New Roman" w:cs="Times New Roman"/>
          <w:sz w:val="24"/>
          <w:szCs w:val="24"/>
        </w:rPr>
        <w:footnoteReference w:id="1"/>
      </w:r>
    </w:p>
    <w:p w14:paraId="784DC206" w14:textId="71241153" w:rsidR="00A57CDB" w:rsidRPr="00C32927" w:rsidRDefault="00D71D4C" w:rsidP="00A57CDB">
      <w:pPr>
        <w:pStyle w:val="Odlomakpopisa"/>
        <w:numPr>
          <w:ilvl w:val="1"/>
          <w:numId w:val="5"/>
        </w:numPr>
        <w:spacing w:after="0" w:line="276" w:lineRule="auto"/>
        <w:rPr>
          <w:rFonts w:ascii="Times New Roman" w:hAnsi="Times New Roman" w:cs="Times New Roman"/>
          <w:sz w:val="24"/>
          <w:szCs w:val="24"/>
        </w:rPr>
      </w:pPr>
      <w:r w:rsidRPr="00C32927">
        <w:rPr>
          <w:rFonts w:ascii="Times New Roman" w:hAnsi="Times New Roman" w:cs="Times New Roman"/>
          <w:sz w:val="24"/>
          <w:szCs w:val="24"/>
        </w:rPr>
        <w:t>Svi poljoprivrednici</w:t>
      </w:r>
      <w:r w:rsidR="00BC74CD">
        <w:rPr>
          <w:rFonts w:ascii="Times New Roman" w:hAnsi="Times New Roman" w:cs="Times New Roman"/>
          <w:sz w:val="24"/>
          <w:szCs w:val="24"/>
        </w:rPr>
        <w:t xml:space="preserve">, fizičke i pravne osobe iz </w:t>
      </w:r>
      <w:r w:rsidR="00D51FC2">
        <w:rPr>
          <w:rFonts w:ascii="Times New Roman" w:hAnsi="Times New Roman" w:cs="Times New Roman"/>
          <w:sz w:val="24"/>
          <w:szCs w:val="24"/>
        </w:rPr>
        <w:t>U</w:t>
      </w:r>
      <w:r w:rsidR="00BC74CD">
        <w:rPr>
          <w:rFonts w:ascii="Times New Roman" w:hAnsi="Times New Roman" w:cs="Times New Roman"/>
          <w:sz w:val="24"/>
          <w:szCs w:val="24"/>
        </w:rPr>
        <w:t>pisnika poljoprivrednika</w:t>
      </w:r>
    </w:p>
    <w:p w14:paraId="54EADCA4" w14:textId="77777777" w:rsidR="005A5CA3" w:rsidRPr="00C32927" w:rsidRDefault="00A57CDB" w:rsidP="00A57CDB">
      <w:pPr>
        <w:pStyle w:val="Odlomakpopisa"/>
        <w:numPr>
          <w:ilvl w:val="0"/>
          <w:numId w:val="2"/>
        </w:numPr>
        <w:spacing w:after="0" w:line="276" w:lineRule="auto"/>
        <w:rPr>
          <w:rFonts w:ascii="Times New Roman" w:hAnsi="Times New Roman" w:cs="Times New Roman"/>
          <w:sz w:val="24"/>
          <w:szCs w:val="24"/>
        </w:rPr>
      </w:pPr>
      <w:r w:rsidRPr="00C32927">
        <w:rPr>
          <w:rFonts w:ascii="Times New Roman" w:hAnsi="Times New Roman" w:cs="Times New Roman"/>
          <w:sz w:val="24"/>
          <w:szCs w:val="24"/>
        </w:rPr>
        <w:t>Obrazloženje potreba za prenošenjem znanja iz odabrane teme (potražnja za određenim specifičnim znanjima, suvremenost, inovativnost, visoka specijaliziranost)</w:t>
      </w:r>
    </w:p>
    <w:p w14:paraId="511F61F5" w14:textId="77777777" w:rsidR="005A5CA3" w:rsidRPr="00C32927" w:rsidRDefault="005A5CA3" w:rsidP="005A5CA3">
      <w:pPr>
        <w:pStyle w:val="Odlomakpopisa"/>
        <w:spacing w:after="0" w:line="276" w:lineRule="auto"/>
        <w:ind w:left="360"/>
        <w:rPr>
          <w:rFonts w:ascii="Times New Roman" w:hAnsi="Times New Roman" w:cs="Times New Roman"/>
          <w:sz w:val="24"/>
          <w:szCs w:val="24"/>
        </w:rPr>
      </w:pPr>
      <w:r w:rsidRPr="00C32927">
        <w:rPr>
          <w:rFonts w:ascii="Times New Roman" w:hAnsi="Times New Roman" w:cs="Times New Roman"/>
          <w:sz w:val="24"/>
          <w:szCs w:val="24"/>
        </w:rPr>
        <w:t>U današnje vrijeme projekti vezani uz bilo koji oblik energije, odnosno potrošnju energije od iznimne su važnosti za svaki segment gospodarstva pa tako i za sektor poljoprivrede. Opće poznato je da su to vrlo značajni projekti kako za građane i gospodarstvenike tako i za očuvanje okoliša koji su preuzeti kao obveza pristupanjem Europskoj uniji. Strategija energetskog razvoja Hrvatske predviđa znatno veći udjel proizvodnje energije iz obnovljivih izvora, veću energetsku učinkovitost i smanjenje emisije stakleničkih plinova. U razdoblju do 2030. planirano je povećanje udjela obnovljivih izvora u odnosu na potrošnju na barem 32% s potencijalnim povećanjem do 36,4%, dok bi do 2050. taj udjel trebao iznositi  65%.</w:t>
      </w:r>
    </w:p>
    <w:p w14:paraId="3BFDE0CD" w14:textId="77777777" w:rsidR="005A5CA3" w:rsidRPr="00C32927" w:rsidRDefault="005A5CA3" w:rsidP="005A5CA3">
      <w:pPr>
        <w:pStyle w:val="Odlomakpopisa"/>
        <w:spacing w:after="0" w:line="276" w:lineRule="auto"/>
        <w:ind w:left="360"/>
        <w:rPr>
          <w:rFonts w:ascii="Times New Roman" w:hAnsi="Times New Roman" w:cs="Times New Roman"/>
          <w:sz w:val="24"/>
          <w:szCs w:val="24"/>
        </w:rPr>
      </w:pPr>
    </w:p>
    <w:p w14:paraId="15A5E86D" w14:textId="77777777" w:rsidR="005A5CA3" w:rsidRPr="00C32927" w:rsidRDefault="005A5CA3" w:rsidP="005A5CA3">
      <w:pPr>
        <w:pStyle w:val="Odlomakpopisa"/>
        <w:spacing w:after="0" w:line="276" w:lineRule="auto"/>
        <w:ind w:left="360"/>
        <w:rPr>
          <w:rFonts w:ascii="Times New Roman" w:hAnsi="Times New Roman" w:cs="Times New Roman"/>
          <w:sz w:val="24"/>
          <w:szCs w:val="24"/>
        </w:rPr>
      </w:pPr>
      <w:r w:rsidRPr="00C32927">
        <w:rPr>
          <w:rFonts w:ascii="Times New Roman" w:hAnsi="Times New Roman" w:cs="Times New Roman"/>
          <w:sz w:val="24"/>
          <w:szCs w:val="24"/>
        </w:rPr>
        <w:lastRenderedPageBreak/>
        <w:t>Racionalno upravljanje energijom u svim sektorima gospodarstva pa tako i u poljoprivredi predstavlja prioritet politike Europske unije, a time i Republike Hrvatske. Obnovljivi izvori energije, a posebno energija sunca predstavlja nezaobilazni segment u organizaciji poljoprivredne proizvodnje. Iz navedenih razloga lako je zaključiti koliko je važna potreba prenošenja znanja iz navedene teme.</w:t>
      </w:r>
    </w:p>
    <w:p w14:paraId="59BC995A" w14:textId="1F08091E" w:rsidR="003F3B72" w:rsidRPr="00C32927" w:rsidRDefault="003F3B72" w:rsidP="005A5CA3">
      <w:pPr>
        <w:spacing w:after="0" w:line="276" w:lineRule="auto"/>
        <w:rPr>
          <w:rFonts w:ascii="Times New Roman" w:hAnsi="Times New Roman" w:cs="Times New Roman"/>
          <w:sz w:val="24"/>
          <w:szCs w:val="24"/>
        </w:rPr>
      </w:pPr>
    </w:p>
    <w:p w14:paraId="19A7ABF5" w14:textId="77777777" w:rsidR="00A57CDB" w:rsidRPr="00C32927" w:rsidRDefault="00A57CDB" w:rsidP="00A57CDB">
      <w:pPr>
        <w:pStyle w:val="Odlomakpopisa"/>
        <w:numPr>
          <w:ilvl w:val="0"/>
          <w:numId w:val="2"/>
        </w:numPr>
        <w:spacing w:after="0" w:line="276" w:lineRule="auto"/>
        <w:jc w:val="both"/>
        <w:rPr>
          <w:rFonts w:ascii="Times New Roman" w:hAnsi="Times New Roman" w:cs="Times New Roman"/>
          <w:sz w:val="24"/>
          <w:szCs w:val="24"/>
        </w:rPr>
      </w:pPr>
      <w:r w:rsidRPr="00C32927">
        <w:rPr>
          <w:rFonts w:ascii="Times New Roman" w:hAnsi="Times New Roman" w:cs="Times New Roman"/>
          <w:sz w:val="24"/>
          <w:szCs w:val="24"/>
        </w:rPr>
        <w:t xml:space="preserve">Broj sati po pojedinom tečaju </w:t>
      </w:r>
    </w:p>
    <w:p w14:paraId="507C88A8" w14:textId="65D8A100" w:rsidR="00A57CDB" w:rsidRPr="00C32927" w:rsidRDefault="00A57CDB" w:rsidP="00A57CDB">
      <w:pPr>
        <w:pStyle w:val="Odlomakpopisa"/>
        <w:numPr>
          <w:ilvl w:val="1"/>
          <w:numId w:val="6"/>
        </w:numPr>
        <w:spacing w:after="0" w:line="276" w:lineRule="auto"/>
        <w:jc w:val="both"/>
        <w:rPr>
          <w:rFonts w:ascii="Times New Roman" w:hAnsi="Times New Roman" w:cs="Times New Roman"/>
          <w:sz w:val="24"/>
          <w:szCs w:val="24"/>
        </w:rPr>
      </w:pPr>
      <w:r w:rsidRPr="00C32927">
        <w:rPr>
          <w:rFonts w:ascii="Times New Roman" w:hAnsi="Times New Roman" w:cs="Times New Roman"/>
          <w:sz w:val="24"/>
          <w:szCs w:val="24"/>
        </w:rPr>
        <w:t>Teorijski dio</w:t>
      </w:r>
      <w:r w:rsidR="00D71D4C" w:rsidRPr="00C32927">
        <w:rPr>
          <w:rFonts w:ascii="Times New Roman" w:hAnsi="Times New Roman" w:cs="Times New Roman"/>
          <w:sz w:val="24"/>
          <w:szCs w:val="24"/>
        </w:rPr>
        <w:t>: 14 sati</w:t>
      </w:r>
    </w:p>
    <w:p w14:paraId="549366C7" w14:textId="5053C7F5" w:rsidR="00A57CDB" w:rsidRPr="00C32927" w:rsidRDefault="00A57CDB" w:rsidP="00A57CDB">
      <w:pPr>
        <w:pStyle w:val="Odlomakpopisa"/>
        <w:numPr>
          <w:ilvl w:val="1"/>
          <w:numId w:val="6"/>
        </w:numPr>
        <w:spacing w:after="0" w:line="276" w:lineRule="auto"/>
        <w:jc w:val="both"/>
        <w:rPr>
          <w:rFonts w:ascii="Times New Roman" w:hAnsi="Times New Roman" w:cs="Times New Roman"/>
          <w:sz w:val="24"/>
          <w:szCs w:val="24"/>
        </w:rPr>
      </w:pPr>
      <w:r w:rsidRPr="00C32927">
        <w:rPr>
          <w:rFonts w:ascii="Times New Roman" w:hAnsi="Times New Roman" w:cs="Times New Roman"/>
          <w:sz w:val="24"/>
          <w:szCs w:val="24"/>
        </w:rPr>
        <w:t>Praktični dio</w:t>
      </w:r>
      <w:r w:rsidR="008E0C13" w:rsidRPr="00C32927">
        <w:rPr>
          <w:rFonts w:ascii="Times New Roman" w:hAnsi="Times New Roman" w:cs="Times New Roman"/>
          <w:sz w:val="24"/>
          <w:szCs w:val="24"/>
        </w:rPr>
        <w:t xml:space="preserve"> (najmanje</w:t>
      </w:r>
      <w:r w:rsidR="00E32A2E" w:rsidRPr="00C32927">
        <w:rPr>
          <w:rFonts w:ascii="Times New Roman" w:hAnsi="Times New Roman" w:cs="Times New Roman"/>
          <w:sz w:val="24"/>
          <w:szCs w:val="24"/>
        </w:rPr>
        <w:t xml:space="preserve"> 3</w:t>
      </w:r>
      <w:r w:rsidR="008E0C13" w:rsidRPr="00C32927">
        <w:rPr>
          <w:rFonts w:ascii="Times New Roman" w:hAnsi="Times New Roman" w:cs="Times New Roman"/>
          <w:sz w:val="24"/>
          <w:szCs w:val="24"/>
        </w:rPr>
        <w:t>0%)</w:t>
      </w:r>
      <w:r w:rsidR="00D71D4C" w:rsidRPr="00C32927">
        <w:rPr>
          <w:rFonts w:ascii="Times New Roman" w:hAnsi="Times New Roman" w:cs="Times New Roman"/>
          <w:sz w:val="24"/>
          <w:szCs w:val="24"/>
        </w:rPr>
        <w:t>: 6 sati</w:t>
      </w:r>
    </w:p>
    <w:p w14:paraId="392AEA61" w14:textId="77777777" w:rsidR="003F3B72" w:rsidRPr="00C32927" w:rsidRDefault="003F3B72" w:rsidP="003F3B72">
      <w:pPr>
        <w:pStyle w:val="Odlomakpopisa"/>
        <w:spacing w:after="0" w:line="276" w:lineRule="auto"/>
        <w:ind w:left="1364"/>
        <w:jc w:val="both"/>
        <w:rPr>
          <w:rFonts w:ascii="Times New Roman" w:hAnsi="Times New Roman" w:cs="Times New Roman"/>
          <w:sz w:val="24"/>
          <w:szCs w:val="24"/>
        </w:rPr>
      </w:pPr>
    </w:p>
    <w:p w14:paraId="35DAC0A7" w14:textId="591D2ECC" w:rsidR="00A57CDB" w:rsidRPr="00C32927" w:rsidRDefault="00A57CDB" w:rsidP="00A57CDB">
      <w:pPr>
        <w:pStyle w:val="Odlomakpopisa"/>
        <w:numPr>
          <w:ilvl w:val="0"/>
          <w:numId w:val="2"/>
        </w:numPr>
        <w:spacing w:after="0" w:line="276" w:lineRule="auto"/>
        <w:jc w:val="both"/>
        <w:rPr>
          <w:rFonts w:ascii="Times New Roman" w:hAnsi="Times New Roman" w:cs="Times New Roman"/>
          <w:sz w:val="24"/>
          <w:szCs w:val="24"/>
        </w:rPr>
      </w:pPr>
      <w:r w:rsidRPr="00C32927">
        <w:rPr>
          <w:rFonts w:ascii="Times New Roman" w:hAnsi="Times New Roman" w:cs="Times New Roman"/>
          <w:sz w:val="24"/>
          <w:szCs w:val="24"/>
        </w:rPr>
        <w:t>Opis praktičnih prikaza/prikaza dobrih praksi koji su izravno vezani uz teme prijavljenih Programa</w:t>
      </w:r>
    </w:p>
    <w:p w14:paraId="3DF773F5" w14:textId="77777777" w:rsidR="003F3B72" w:rsidRPr="00C32927" w:rsidRDefault="003F3B72" w:rsidP="003F3B72">
      <w:pPr>
        <w:spacing w:line="360" w:lineRule="auto"/>
        <w:jc w:val="both"/>
        <w:rPr>
          <w:rFonts w:ascii="Times New Roman" w:hAnsi="Times New Roman" w:cs="Times New Roman"/>
          <w:sz w:val="24"/>
          <w:szCs w:val="24"/>
        </w:rPr>
      </w:pPr>
      <w:r w:rsidRPr="00C32927">
        <w:rPr>
          <w:rFonts w:ascii="Times New Roman" w:hAnsi="Times New Roman" w:cs="Times New Roman"/>
          <w:sz w:val="24"/>
          <w:szCs w:val="24"/>
        </w:rPr>
        <w:t>Program ima za cilj prikaz primjera dobrih praksi korištenja energije sunca u različitim funkcionalnim sustavima. To se u prvom redu odnosi na energiju za grijanje i pripremu potrošne tople vode te za mini elektrane dobivanja električne energije. Kroz program, korisnici će moći vidjeti praktično izvedene sustave te konceptualno prepoznati koji sustav mogu primijeniti na vlastitom gospodarstvu.</w:t>
      </w:r>
    </w:p>
    <w:p w14:paraId="26B97E00" w14:textId="35D7DD7B" w:rsidR="00B9528C" w:rsidRPr="00C32927" w:rsidRDefault="003F3B72" w:rsidP="003F3B72">
      <w:pPr>
        <w:spacing w:line="360" w:lineRule="auto"/>
        <w:jc w:val="both"/>
        <w:rPr>
          <w:rFonts w:ascii="Times New Roman" w:hAnsi="Times New Roman" w:cs="Times New Roman"/>
          <w:sz w:val="24"/>
          <w:szCs w:val="24"/>
          <w:highlight w:val="yellow"/>
        </w:rPr>
      </w:pPr>
      <w:r w:rsidRPr="00C32927">
        <w:rPr>
          <w:rFonts w:ascii="Times New Roman" w:hAnsi="Times New Roman" w:cs="Times New Roman"/>
          <w:sz w:val="24"/>
          <w:szCs w:val="24"/>
        </w:rPr>
        <w:t>Dobit će uvid u funkcioniranje različitih sustava povezanih s ekonomskim parametrima isplativosti pojedinog sustava u svrhu optimiziranja troškova uključenih u poljoprivrednu proizvodnju.</w:t>
      </w:r>
    </w:p>
    <w:p w14:paraId="7562B1DA" w14:textId="77777777" w:rsidR="003F3B72" w:rsidRPr="00C32927" w:rsidRDefault="003F3B72" w:rsidP="003F3B72">
      <w:pPr>
        <w:pStyle w:val="Odlomakpopisa"/>
        <w:numPr>
          <w:ilvl w:val="0"/>
          <w:numId w:val="2"/>
        </w:numPr>
        <w:spacing w:after="0" w:line="360" w:lineRule="auto"/>
        <w:contextualSpacing w:val="0"/>
        <w:jc w:val="both"/>
        <w:rPr>
          <w:rFonts w:ascii="Times New Roman" w:hAnsi="Times New Roman" w:cs="Times New Roman"/>
          <w:sz w:val="24"/>
          <w:szCs w:val="24"/>
        </w:rPr>
      </w:pPr>
      <w:r w:rsidRPr="00C32927">
        <w:rPr>
          <w:rFonts w:ascii="Times New Roman" w:hAnsi="Times New Roman" w:cs="Times New Roman"/>
          <w:sz w:val="24"/>
          <w:szCs w:val="24"/>
        </w:rPr>
        <w:t>Obrazloženje primjenjivosti prenesenih znanja i vještina u praksi:</w:t>
      </w:r>
    </w:p>
    <w:p w14:paraId="300BAB8F" w14:textId="43E0A7F7" w:rsidR="00B9528C" w:rsidRPr="00C32927" w:rsidRDefault="003F3B72" w:rsidP="003F3B72">
      <w:pPr>
        <w:spacing w:line="360" w:lineRule="auto"/>
        <w:jc w:val="both"/>
        <w:rPr>
          <w:rFonts w:ascii="Times New Roman" w:hAnsi="Times New Roman" w:cs="Times New Roman"/>
          <w:sz w:val="24"/>
          <w:szCs w:val="24"/>
        </w:rPr>
      </w:pPr>
      <w:r w:rsidRPr="00C32927">
        <w:rPr>
          <w:rFonts w:ascii="Times New Roman" w:hAnsi="Times New Roman" w:cs="Times New Roman"/>
          <w:sz w:val="24"/>
          <w:szCs w:val="24"/>
        </w:rPr>
        <w:t>Znanje i vještine stečene preko programa usavršavanja moći će implementirati u svoje upravljanje proizvodnjom kroz upravljanje i gospodarenje energijom na sustavan način što će rezultirati smanjenom potrošnjom energije i stakleničkih plinova uz iste uvjete, a sve to zajedno ima za cilj i veću konkurentnost na vrlo zahtjevnom tržištu.</w:t>
      </w:r>
    </w:p>
    <w:p w14:paraId="13A4C784" w14:textId="77777777" w:rsidR="003F3B72" w:rsidRPr="00C32927" w:rsidRDefault="003F3B72" w:rsidP="003F3B72">
      <w:pPr>
        <w:pStyle w:val="Odlomakpopisa"/>
        <w:numPr>
          <w:ilvl w:val="0"/>
          <w:numId w:val="2"/>
        </w:numPr>
        <w:spacing w:after="0" w:line="360" w:lineRule="auto"/>
        <w:contextualSpacing w:val="0"/>
        <w:jc w:val="both"/>
        <w:rPr>
          <w:rFonts w:ascii="Times New Roman" w:hAnsi="Times New Roman" w:cs="Times New Roman"/>
          <w:sz w:val="24"/>
          <w:szCs w:val="24"/>
        </w:rPr>
      </w:pPr>
      <w:r w:rsidRPr="00C32927">
        <w:rPr>
          <w:rFonts w:ascii="Times New Roman" w:hAnsi="Times New Roman" w:cs="Times New Roman"/>
          <w:sz w:val="24"/>
          <w:szCs w:val="24"/>
        </w:rPr>
        <w:t>Obrazloženje povezanosti sadržaja s ishodima osposobljavanja:</w:t>
      </w:r>
    </w:p>
    <w:p w14:paraId="5717DD5F" w14:textId="3C66319C" w:rsidR="003F3B72" w:rsidRPr="00C32927" w:rsidRDefault="003F3B72" w:rsidP="003F3B72">
      <w:pPr>
        <w:spacing w:line="360" w:lineRule="auto"/>
        <w:jc w:val="both"/>
        <w:rPr>
          <w:rFonts w:ascii="Times New Roman" w:hAnsi="Times New Roman" w:cs="Times New Roman"/>
          <w:sz w:val="24"/>
          <w:szCs w:val="24"/>
        </w:rPr>
      </w:pPr>
      <w:r w:rsidRPr="00C32927">
        <w:rPr>
          <w:rFonts w:ascii="Times New Roman" w:hAnsi="Times New Roman" w:cs="Times New Roman"/>
          <w:sz w:val="24"/>
          <w:szCs w:val="24"/>
        </w:rPr>
        <w:t>Kroz sadržaj koji se odnosi na vrste obnovljivih izvora energije, odnosno obnovljivih izvora energije u poljoprivredi, korisnici programa usavršavanja znat će definirati obnovljive izvore energije na način da znaju upotrijebiti one sustave koji su za njih najpovoljniji s obzirom na geografsku poziciju gdje se nalaze, ali i u odnosu na poljoprivrednu proizvodnju kojom se bave.</w:t>
      </w:r>
    </w:p>
    <w:p w14:paraId="5B405B32" w14:textId="421BC31F" w:rsidR="003F3B72" w:rsidRPr="00C32927" w:rsidRDefault="003F3B72" w:rsidP="003F3B72">
      <w:pPr>
        <w:spacing w:line="360" w:lineRule="auto"/>
        <w:jc w:val="both"/>
        <w:rPr>
          <w:rFonts w:ascii="Times New Roman" w:hAnsi="Times New Roman" w:cs="Times New Roman"/>
          <w:sz w:val="24"/>
          <w:szCs w:val="24"/>
        </w:rPr>
      </w:pPr>
      <w:r w:rsidRPr="00C32927">
        <w:rPr>
          <w:rFonts w:ascii="Times New Roman" w:hAnsi="Times New Roman" w:cs="Times New Roman"/>
          <w:sz w:val="24"/>
          <w:szCs w:val="24"/>
        </w:rPr>
        <w:t>Sadržaj vezan uz solarne sustave za dobivanje toplinske energije te sustave za dobivanje potrošne tople vode, korisnici će znati konceptualno definirati takve sustave te moći prepoznati sve ekonomske benefite koje takvim sustavima dobivaju. Istu povezanost dobivaju i sa sustavima za dobivanje električne energije gdje će znati konceptualno odabrati onaj sustav koji njima odgovara s obzirom na dotadašnju potrošnju električne energije.</w:t>
      </w:r>
    </w:p>
    <w:p w14:paraId="051798F4" w14:textId="75282425" w:rsidR="003F3B72" w:rsidRPr="00C32927" w:rsidRDefault="003F3B72" w:rsidP="003F3B72">
      <w:pPr>
        <w:spacing w:line="360" w:lineRule="auto"/>
        <w:jc w:val="both"/>
        <w:rPr>
          <w:rFonts w:ascii="Times New Roman" w:hAnsi="Times New Roman" w:cs="Times New Roman"/>
          <w:sz w:val="24"/>
          <w:szCs w:val="24"/>
        </w:rPr>
      </w:pPr>
      <w:r w:rsidRPr="00C32927">
        <w:rPr>
          <w:rFonts w:ascii="Times New Roman" w:hAnsi="Times New Roman" w:cs="Times New Roman"/>
          <w:sz w:val="24"/>
          <w:szCs w:val="24"/>
        </w:rPr>
        <w:lastRenderedPageBreak/>
        <w:t>Na kraju će kroz sadržaj vezan uz praktične primjere steći uvid kako takvi sustavi izgledaju te kako se njima upravlja te koje se sve mogućnosti pružaju vezano uz razne natječaje raspisane ili od strane Republike Hrvatske ili od strane Europske unije na koje se mogu samostalno javljati.</w:t>
      </w:r>
    </w:p>
    <w:sectPr w:rsidR="003F3B72" w:rsidRPr="00C329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EB869" w14:textId="77777777" w:rsidR="00365173" w:rsidRDefault="00365173" w:rsidP="00A57CDB">
      <w:pPr>
        <w:spacing w:after="0" w:line="240" w:lineRule="auto"/>
      </w:pPr>
      <w:r>
        <w:separator/>
      </w:r>
    </w:p>
  </w:endnote>
  <w:endnote w:type="continuationSeparator" w:id="0">
    <w:p w14:paraId="72AAB3E8" w14:textId="77777777" w:rsidR="00365173" w:rsidRDefault="00365173" w:rsidP="00A57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CBD4C" w14:textId="77777777" w:rsidR="00365173" w:rsidRDefault="00365173" w:rsidP="00A57CDB">
      <w:pPr>
        <w:spacing w:after="0" w:line="240" w:lineRule="auto"/>
      </w:pPr>
      <w:r>
        <w:separator/>
      </w:r>
    </w:p>
  </w:footnote>
  <w:footnote w:type="continuationSeparator" w:id="0">
    <w:p w14:paraId="05C53606" w14:textId="77777777" w:rsidR="00365173" w:rsidRDefault="00365173" w:rsidP="00A57CDB">
      <w:pPr>
        <w:spacing w:after="0" w:line="240" w:lineRule="auto"/>
      </w:pPr>
      <w:r>
        <w:continuationSeparator/>
      </w:r>
    </w:p>
  </w:footnote>
  <w:footnote w:id="1">
    <w:p w14:paraId="37FB2A6A" w14:textId="77777777" w:rsidR="00A57CDB" w:rsidRDefault="00A57CDB" w:rsidP="00A57CDB">
      <w:pPr>
        <w:pStyle w:val="Tekstfusnote"/>
        <w:jc w:val="both"/>
        <w:rPr>
          <w:rFonts w:ascii="Times New Roman" w:hAnsi="Times New Roman" w:cs="Times New Roman"/>
          <w:b/>
        </w:rPr>
      </w:pPr>
      <w:r>
        <w:rPr>
          <w:rStyle w:val="Referencafusnote"/>
          <w:rFonts w:ascii="Times New Roman" w:hAnsi="Times New Roman" w:cs="Times New Roman"/>
          <w:b/>
        </w:rPr>
        <w:footnoteRef/>
      </w:r>
      <w:r>
        <w:rPr>
          <w:rFonts w:ascii="Times New Roman" w:hAnsi="Times New Roman" w:cs="Times New Roman"/>
          <w:b/>
        </w:rPr>
        <w:t xml:space="preserve"> Krajnji korisnici/polaznici tečajeva Programa stručnog osposobljavanja mogu biti nositelji, članovi, odgovorna osoba ili zaposlenici poljoprivrednog gospodarstva upisanog u Upisnik poljoprivrednika.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D4"/>
    <w:multiLevelType w:val="hybridMultilevel"/>
    <w:tmpl w:val="8A7AD1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2754C90"/>
    <w:multiLevelType w:val="hybridMultilevel"/>
    <w:tmpl w:val="FFEEE6EE"/>
    <w:lvl w:ilvl="0" w:tplc="041A000B">
      <w:start w:val="1"/>
      <w:numFmt w:val="bullet"/>
      <w:lvlText w:val=""/>
      <w:lvlJc w:val="left"/>
      <w:pPr>
        <w:ind w:left="644" w:hanging="360"/>
      </w:pPr>
      <w:rPr>
        <w:rFonts w:ascii="Wingdings" w:hAnsi="Wingdings" w:hint="default"/>
      </w:rPr>
    </w:lvl>
    <w:lvl w:ilvl="1" w:tplc="041A0001">
      <w:start w:val="1"/>
      <w:numFmt w:val="bullet"/>
      <w:lvlText w:val=""/>
      <w:lvlJc w:val="left"/>
      <w:pPr>
        <w:ind w:left="1364" w:hanging="360"/>
      </w:pPr>
      <w:rPr>
        <w:rFonts w:ascii="Symbol" w:hAnsi="Symbol" w:hint="default"/>
      </w:rPr>
    </w:lvl>
    <w:lvl w:ilvl="2" w:tplc="041A0005">
      <w:start w:val="1"/>
      <w:numFmt w:val="bullet"/>
      <w:lvlText w:val=""/>
      <w:lvlJc w:val="left"/>
      <w:pPr>
        <w:ind w:left="2084" w:hanging="360"/>
      </w:pPr>
      <w:rPr>
        <w:rFonts w:ascii="Wingdings" w:hAnsi="Wingdings" w:hint="default"/>
      </w:rPr>
    </w:lvl>
    <w:lvl w:ilvl="3" w:tplc="041A0001">
      <w:start w:val="1"/>
      <w:numFmt w:val="bullet"/>
      <w:lvlText w:val=""/>
      <w:lvlJc w:val="left"/>
      <w:pPr>
        <w:ind w:left="2804" w:hanging="360"/>
      </w:pPr>
      <w:rPr>
        <w:rFonts w:ascii="Symbol" w:hAnsi="Symbol" w:hint="default"/>
      </w:rPr>
    </w:lvl>
    <w:lvl w:ilvl="4" w:tplc="041A0003">
      <w:start w:val="1"/>
      <w:numFmt w:val="bullet"/>
      <w:lvlText w:val="o"/>
      <w:lvlJc w:val="left"/>
      <w:pPr>
        <w:ind w:left="3524" w:hanging="360"/>
      </w:pPr>
      <w:rPr>
        <w:rFonts w:ascii="Courier New" w:hAnsi="Courier New" w:cs="Courier New" w:hint="default"/>
      </w:rPr>
    </w:lvl>
    <w:lvl w:ilvl="5" w:tplc="041A0005">
      <w:start w:val="1"/>
      <w:numFmt w:val="bullet"/>
      <w:lvlText w:val=""/>
      <w:lvlJc w:val="left"/>
      <w:pPr>
        <w:ind w:left="4244" w:hanging="360"/>
      </w:pPr>
      <w:rPr>
        <w:rFonts w:ascii="Wingdings" w:hAnsi="Wingdings" w:hint="default"/>
      </w:rPr>
    </w:lvl>
    <w:lvl w:ilvl="6" w:tplc="041A0001">
      <w:start w:val="1"/>
      <w:numFmt w:val="bullet"/>
      <w:lvlText w:val=""/>
      <w:lvlJc w:val="left"/>
      <w:pPr>
        <w:ind w:left="4964" w:hanging="360"/>
      </w:pPr>
      <w:rPr>
        <w:rFonts w:ascii="Symbol" w:hAnsi="Symbol" w:hint="default"/>
      </w:rPr>
    </w:lvl>
    <w:lvl w:ilvl="7" w:tplc="041A0003">
      <w:start w:val="1"/>
      <w:numFmt w:val="bullet"/>
      <w:lvlText w:val="o"/>
      <w:lvlJc w:val="left"/>
      <w:pPr>
        <w:ind w:left="5684" w:hanging="360"/>
      </w:pPr>
      <w:rPr>
        <w:rFonts w:ascii="Courier New" w:hAnsi="Courier New" w:cs="Courier New" w:hint="default"/>
      </w:rPr>
    </w:lvl>
    <w:lvl w:ilvl="8" w:tplc="041A0005">
      <w:start w:val="1"/>
      <w:numFmt w:val="bullet"/>
      <w:lvlText w:val=""/>
      <w:lvlJc w:val="left"/>
      <w:pPr>
        <w:ind w:left="6404" w:hanging="360"/>
      </w:pPr>
      <w:rPr>
        <w:rFonts w:ascii="Wingdings" w:hAnsi="Wingdings" w:hint="default"/>
      </w:rPr>
    </w:lvl>
  </w:abstractNum>
  <w:abstractNum w:abstractNumId="2" w15:restartNumberingAfterBreak="0">
    <w:nsid w:val="12CF5539"/>
    <w:multiLevelType w:val="hybridMultilevel"/>
    <w:tmpl w:val="43F44152"/>
    <w:lvl w:ilvl="0" w:tplc="041A000B">
      <w:start w:val="1"/>
      <w:numFmt w:val="bullet"/>
      <w:lvlText w:val=""/>
      <w:lvlJc w:val="left"/>
      <w:pPr>
        <w:ind w:left="644" w:hanging="360"/>
      </w:pPr>
      <w:rPr>
        <w:rFonts w:ascii="Wingdings" w:hAnsi="Wingdings" w:hint="default"/>
      </w:rPr>
    </w:lvl>
    <w:lvl w:ilvl="1" w:tplc="041A0001">
      <w:start w:val="1"/>
      <w:numFmt w:val="bullet"/>
      <w:lvlText w:val=""/>
      <w:lvlJc w:val="left"/>
      <w:pPr>
        <w:ind w:left="1364" w:hanging="360"/>
      </w:pPr>
      <w:rPr>
        <w:rFonts w:ascii="Symbol" w:hAnsi="Symbol" w:hint="default"/>
      </w:rPr>
    </w:lvl>
    <w:lvl w:ilvl="2" w:tplc="041A0005">
      <w:start w:val="1"/>
      <w:numFmt w:val="bullet"/>
      <w:lvlText w:val=""/>
      <w:lvlJc w:val="left"/>
      <w:pPr>
        <w:ind w:left="2084" w:hanging="360"/>
      </w:pPr>
      <w:rPr>
        <w:rFonts w:ascii="Wingdings" w:hAnsi="Wingdings" w:hint="default"/>
      </w:rPr>
    </w:lvl>
    <w:lvl w:ilvl="3" w:tplc="041A0001">
      <w:start w:val="1"/>
      <w:numFmt w:val="bullet"/>
      <w:lvlText w:val=""/>
      <w:lvlJc w:val="left"/>
      <w:pPr>
        <w:ind w:left="2804" w:hanging="360"/>
      </w:pPr>
      <w:rPr>
        <w:rFonts w:ascii="Symbol" w:hAnsi="Symbol" w:hint="default"/>
      </w:rPr>
    </w:lvl>
    <w:lvl w:ilvl="4" w:tplc="041A0003">
      <w:start w:val="1"/>
      <w:numFmt w:val="bullet"/>
      <w:lvlText w:val="o"/>
      <w:lvlJc w:val="left"/>
      <w:pPr>
        <w:ind w:left="3524" w:hanging="360"/>
      </w:pPr>
      <w:rPr>
        <w:rFonts w:ascii="Courier New" w:hAnsi="Courier New" w:cs="Courier New" w:hint="default"/>
      </w:rPr>
    </w:lvl>
    <w:lvl w:ilvl="5" w:tplc="041A0005">
      <w:start w:val="1"/>
      <w:numFmt w:val="bullet"/>
      <w:lvlText w:val=""/>
      <w:lvlJc w:val="left"/>
      <w:pPr>
        <w:ind w:left="4244" w:hanging="360"/>
      </w:pPr>
      <w:rPr>
        <w:rFonts w:ascii="Wingdings" w:hAnsi="Wingdings" w:hint="default"/>
      </w:rPr>
    </w:lvl>
    <w:lvl w:ilvl="6" w:tplc="041A0001">
      <w:start w:val="1"/>
      <w:numFmt w:val="bullet"/>
      <w:lvlText w:val=""/>
      <w:lvlJc w:val="left"/>
      <w:pPr>
        <w:ind w:left="4964" w:hanging="360"/>
      </w:pPr>
      <w:rPr>
        <w:rFonts w:ascii="Symbol" w:hAnsi="Symbol" w:hint="default"/>
      </w:rPr>
    </w:lvl>
    <w:lvl w:ilvl="7" w:tplc="041A0003">
      <w:start w:val="1"/>
      <w:numFmt w:val="bullet"/>
      <w:lvlText w:val="o"/>
      <w:lvlJc w:val="left"/>
      <w:pPr>
        <w:ind w:left="5684" w:hanging="360"/>
      </w:pPr>
      <w:rPr>
        <w:rFonts w:ascii="Courier New" w:hAnsi="Courier New" w:cs="Courier New" w:hint="default"/>
      </w:rPr>
    </w:lvl>
    <w:lvl w:ilvl="8" w:tplc="041A0005">
      <w:start w:val="1"/>
      <w:numFmt w:val="bullet"/>
      <w:lvlText w:val=""/>
      <w:lvlJc w:val="left"/>
      <w:pPr>
        <w:ind w:left="6404" w:hanging="360"/>
      </w:pPr>
      <w:rPr>
        <w:rFonts w:ascii="Wingdings" w:hAnsi="Wingdings" w:hint="default"/>
      </w:rPr>
    </w:lvl>
  </w:abstractNum>
  <w:abstractNum w:abstractNumId="3" w15:restartNumberingAfterBreak="0">
    <w:nsid w:val="21B96C61"/>
    <w:multiLevelType w:val="hybridMultilevel"/>
    <w:tmpl w:val="3EF2514E"/>
    <w:lvl w:ilvl="0" w:tplc="B7DCEE8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2A419E5"/>
    <w:multiLevelType w:val="hybridMultilevel"/>
    <w:tmpl w:val="48FECE72"/>
    <w:lvl w:ilvl="0" w:tplc="041A0001">
      <w:start w:val="1"/>
      <w:numFmt w:val="bullet"/>
      <w:lvlText w:val=""/>
      <w:lvlJc w:val="left"/>
      <w:pPr>
        <w:ind w:left="1364" w:hanging="360"/>
      </w:pPr>
      <w:rPr>
        <w:rFonts w:ascii="Symbol" w:hAnsi="Symbol"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5" w15:restartNumberingAfterBreak="0">
    <w:nsid w:val="39F8170C"/>
    <w:multiLevelType w:val="hybridMultilevel"/>
    <w:tmpl w:val="A34AC3D6"/>
    <w:lvl w:ilvl="0" w:tplc="B7DCEE80">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3A756146"/>
    <w:multiLevelType w:val="hybridMultilevel"/>
    <w:tmpl w:val="1F184482"/>
    <w:lvl w:ilvl="0" w:tplc="041A000B">
      <w:start w:val="1"/>
      <w:numFmt w:val="bullet"/>
      <w:lvlText w:val=""/>
      <w:lvlJc w:val="left"/>
      <w:pPr>
        <w:ind w:left="644" w:hanging="360"/>
      </w:pPr>
      <w:rPr>
        <w:rFonts w:ascii="Wingdings" w:hAnsi="Wingdings" w:hint="default"/>
      </w:rPr>
    </w:lvl>
    <w:lvl w:ilvl="1" w:tplc="041A0001">
      <w:start w:val="1"/>
      <w:numFmt w:val="bullet"/>
      <w:lvlText w:val=""/>
      <w:lvlJc w:val="left"/>
      <w:pPr>
        <w:ind w:left="1364" w:hanging="360"/>
      </w:pPr>
      <w:rPr>
        <w:rFonts w:ascii="Symbol" w:hAnsi="Symbol" w:hint="default"/>
      </w:rPr>
    </w:lvl>
    <w:lvl w:ilvl="2" w:tplc="041A0005">
      <w:start w:val="1"/>
      <w:numFmt w:val="bullet"/>
      <w:lvlText w:val=""/>
      <w:lvlJc w:val="left"/>
      <w:pPr>
        <w:ind w:left="2084" w:hanging="360"/>
      </w:pPr>
      <w:rPr>
        <w:rFonts w:ascii="Wingdings" w:hAnsi="Wingdings" w:hint="default"/>
      </w:rPr>
    </w:lvl>
    <w:lvl w:ilvl="3" w:tplc="041A0001">
      <w:start w:val="1"/>
      <w:numFmt w:val="bullet"/>
      <w:lvlText w:val=""/>
      <w:lvlJc w:val="left"/>
      <w:pPr>
        <w:ind w:left="2804" w:hanging="360"/>
      </w:pPr>
      <w:rPr>
        <w:rFonts w:ascii="Symbol" w:hAnsi="Symbol" w:hint="default"/>
      </w:rPr>
    </w:lvl>
    <w:lvl w:ilvl="4" w:tplc="041A0003">
      <w:start w:val="1"/>
      <w:numFmt w:val="bullet"/>
      <w:lvlText w:val="o"/>
      <w:lvlJc w:val="left"/>
      <w:pPr>
        <w:ind w:left="3524" w:hanging="360"/>
      </w:pPr>
      <w:rPr>
        <w:rFonts w:ascii="Courier New" w:hAnsi="Courier New" w:cs="Courier New" w:hint="default"/>
      </w:rPr>
    </w:lvl>
    <w:lvl w:ilvl="5" w:tplc="041A0005">
      <w:start w:val="1"/>
      <w:numFmt w:val="bullet"/>
      <w:lvlText w:val=""/>
      <w:lvlJc w:val="left"/>
      <w:pPr>
        <w:ind w:left="4244" w:hanging="360"/>
      </w:pPr>
      <w:rPr>
        <w:rFonts w:ascii="Wingdings" w:hAnsi="Wingdings" w:hint="default"/>
      </w:rPr>
    </w:lvl>
    <w:lvl w:ilvl="6" w:tplc="041A0001">
      <w:start w:val="1"/>
      <w:numFmt w:val="bullet"/>
      <w:lvlText w:val=""/>
      <w:lvlJc w:val="left"/>
      <w:pPr>
        <w:ind w:left="4964" w:hanging="360"/>
      </w:pPr>
      <w:rPr>
        <w:rFonts w:ascii="Symbol" w:hAnsi="Symbol" w:hint="default"/>
      </w:rPr>
    </w:lvl>
    <w:lvl w:ilvl="7" w:tplc="041A0003">
      <w:start w:val="1"/>
      <w:numFmt w:val="bullet"/>
      <w:lvlText w:val="o"/>
      <w:lvlJc w:val="left"/>
      <w:pPr>
        <w:ind w:left="5684" w:hanging="360"/>
      </w:pPr>
      <w:rPr>
        <w:rFonts w:ascii="Courier New" w:hAnsi="Courier New" w:cs="Courier New" w:hint="default"/>
      </w:rPr>
    </w:lvl>
    <w:lvl w:ilvl="8" w:tplc="041A0005">
      <w:start w:val="1"/>
      <w:numFmt w:val="bullet"/>
      <w:lvlText w:val=""/>
      <w:lvlJc w:val="left"/>
      <w:pPr>
        <w:ind w:left="6404" w:hanging="360"/>
      </w:pPr>
      <w:rPr>
        <w:rFonts w:ascii="Wingdings" w:hAnsi="Wingdings" w:hint="default"/>
      </w:rPr>
    </w:lvl>
  </w:abstractNum>
  <w:abstractNum w:abstractNumId="7" w15:restartNumberingAfterBreak="0">
    <w:nsid w:val="3FBE0D53"/>
    <w:multiLevelType w:val="hybridMultilevel"/>
    <w:tmpl w:val="C714C7FC"/>
    <w:lvl w:ilvl="0" w:tplc="041A0001">
      <w:start w:val="1"/>
      <w:numFmt w:val="bullet"/>
      <w:lvlText w:val=""/>
      <w:lvlJc w:val="left"/>
      <w:pPr>
        <w:ind w:left="644" w:hanging="360"/>
      </w:pPr>
      <w:rPr>
        <w:rFonts w:ascii="Symbol" w:hAnsi="Symbol" w:hint="default"/>
      </w:rPr>
    </w:lvl>
    <w:lvl w:ilvl="1" w:tplc="041A0003">
      <w:start w:val="1"/>
      <w:numFmt w:val="bullet"/>
      <w:lvlText w:val="o"/>
      <w:lvlJc w:val="left"/>
      <w:pPr>
        <w:ind w:left="1364" w:hanging="360"/>
      </w:pPr>
      <w:rPr>
        <w:rFonts w:ascii="Courier New" w:hAnsi="Courier New" w:cs="Courier New" w:hint="default"/>
      </w:rPr>
    </w:lvl>
    <w:lvl w:ilvl="2" w:tplc="041A0005">
      <w:start w:val="1"/>
      <w:numFmt w:val="bullet"/>
      <w:lvlText w:val=""/>
      <w:lvlJc w:val="left"/>
      <w:pPr>
        <w:ind w:left="2084" w:hanging="360"/>
      </w:pPr>
      <w:rPr>
        <w:rFonts w:ascii="Wingdings" w:hAnsi="Wingdings" w:hint="default"/>
      </w:rPr>
    </w:lvl>
    <w:lvl w:ilvl="3" w:tplc="041A0001">
      <w:start w:val="1"/>
      <w:numFmt w:val="bullet"/>
      <w:lvlText w:val=""/>
      <w:lvlJc w:val="left"/>
      <w:pPr>
        <w:ind w:left="2804" w:hanging="360"/>
      </w:pPr>
      <w:rPr>
        <w:rFonts w:ascii="Symbol" w:hAnsi="Symbol" w:hint="default"/>
      </w:rPr>
    </w:lvl>
    <w:lvl w:ilvl="4" w:tplc="041A0003">
      <w:start w:val="1"/>
      <w:numFmt w:val="bullet"/>
      <w:lvlText w:val="o"/>
      <w:lvlJc w:val="left"/>
      <w:pPr>
        <w:ind w:left="3524" w:hanging="360"/>
      </w:pPr>
      <w:rPr>
        <w:rFonts w:ascii="Courier New" w:hAnsi="Courier New" w:cs="Courier New" w:hint="default"/>
      </w:rPr>
    </w:lvl>
    <w:lvl w:ilvl="5" w:tplc="041A0005">
      <w:start w:val="1"/>
      <w:numFmt w:val="bullet"/>
      <w:lvlText w:val=""/>
      <w:lvlJc w:val="left"/>
      <w:pPr>
        <w:ind w:left="4244" w:hanging="360"/>
      </w:pPr>
      <w:rPr>
        <w:rFonts w:ascii="Wingdings" w:hAnsi="Wingdings" w:hint="default"/>
      </w:rPr>
    </w:lvl>
    <w:lvl w:ilvl="6" w:tplc="041A0001">
      <w:start w:val="1"/>
      <w:numFmt w:val="bullet"/>
      <w:lvlText w:val=""/>
      <w:lvlJc w:val="left"/>
      <w:pPr>
        <w:ind w:left="4964" w:hanging="360"/>
      </w:pPr>
      <w:rPr>
        <w:rFonts w:ascii="Symbol" w:hAnsi="Symbol" w:hint="default"/>
      </w:rPr>
    </w:lvl>
    <w:lvl w:ilvl="7" w:tplc="041A0003">
      <w:start w:val="1"/>
      <w:numFmt w:val="bullet"/>
      <w:lvlText w:val="o"/>
      <w:lvlJc w:val="left"/>
      <w:pPr>
        <w:ind w:left="5684" w:hanging="360"/>
      </w:pPr>
      <w:rPr>
        <w:rFonts w:ascii="Courier New" w:hAnsi="Courier New" w:cs="Courier New" w:hint="default"/>
      </w:rPr>
    </w:lvl>
    <w:lvl w:ilvl="8" w:tplc="041A0005">
      <w:start w:val="1"/>
      <w:numFmt w:val="bullet"/>
      <w:lvlText w:val=""/>
      <w:lvlJc w:val="left"/>
      <w:pPr>
        <w:ind w:left="6404" w:hanging="360"/>
      </w:pPr>
      <w:rPr>
        <w:rFonts w:ascii="Wingdings" w:hAnsi="Wingdings" w:hint="default"/>
      </w:rPr>
    </w:lvl>
  </w:abstractNum>
  <w:abstractNum w:abstractNumId="8" w15:restartNumberingAfterBreak="0">
    <w:nsid w:val="42F14775"/>
    <w:multiLevelType w:val="hybridMultilevel"/>
    <w:tmpl w:val="2E8AEC16"/>
    <w:lvl w:ilvl="0" w:tplc="041A000B">
      <w:start w:val="1"/>
      <w:numFmt w:val="bullet"/>
      <w:lvlText w:val=""/>
      <w:lvlJc w:val="left"/>
      <w:pPr>
        <w:ind w:left="644" w:hanging="360"/>
      </w:pPr>
      <w:rPr>
        <w:rFonts w:ascii="Wingdings" w:hAnsi="Wingdings" w:hint="default"/>
      </w:rPr>
    </w:lvl>
    <w:lvl w:ilvl="1" w:tplc="041A0001">
      <w:start w:val="1"/>
      <w:numFmt w:val="bullet"/>
      <w:lvlText w:val=""/>
      <w:lvlJc w:val="left"/>
      <w:pPr>
        <w:ind w:left="1364" w:hanging="360"/>
      </w:pPr>
      <w:rPr>
        <w:rFonts w:ascii="Symbol" w:hAnsi="Symbol" w:hint="default"/>
      </w:rPr>
    </w:lvl>
    <w:lvl w:ilvl="2" w:tplc="041A0005">
      <w:start w:val="1"/>
      <w:numFmt w:val="bullet"/>
      <w:lvlText w:val=""/>
      <w:lvlJc w:val="left"/>
      <w:pPr>
        <w:ind w:left="2084" w:hanging="360"/>
      </w:pPr>
      <w:rPr>
        <w:rFonts w:ascii="Wingdings" w:hAnsi="Wingdings" w:hint="default"/>
      </w:rPr>
    </w:lvl>
    <w:lvl w:ilvl="3" w:tplc="041A0001">
      <w:start w:val="1"/>
      <w:numFmt w:val="bullet"/>
      <w:lvlText w:val=""/>
      <w:lvlJc w:val="left"/>
      <w:pPr>
        <w:ind w:left="2804" w:hanging="360"/>
      </w:pPr>
      <w:rPr>
        <w:rFonts w:ascii="Symbol" w:hAnsi="Symbol" w:hint="default"/>
      </w:rPr>
    </w:lvl>
    <w:lvl w:ilvl="4" w:tplc="041A0003">
      <w:start w:val="1"/>
      <w:numFmt w:val="bullet"/>
      <w:lvlText w:val="o"/>
      <w:lvlJc w:val="left"/>
      <w:pPr>
        <w:ind w:left="3524" w:hanging="360"/>
      </w:pPr>
      <w:rPr>
        <w:rFonts w:ascii="Courier New" w:hAnsi="Courier New" w:cs="Courier New" w:hint="default"/>
      </w:rPr>
    </w:lvl>
    <w:lvl w:ilvl="5" w:tplc="041A0005">
      <w:start w:val="1"/>
      <w:numFmt w:val="bullet"/>
      <w:lvlText w:val=""/>
      <w:lvlJc w:val="left"/>
      <w:pPr>
        <w:ind w:left="4244" w:hanging="360"/>
      </w:pPr>
      <w:rPr>
        <w:rFonts w:ascii="Wingdings" w:hAnsi="Wingdings" w:hint="default"/>
      </w:rPr>
    </w:lvl>
    <w:lvl w:ilvl="6" w:tplc="041A0001">
      <w:start w:val="1"/>
      <w:numFmt w:val="bullet"/>
      <w:lvlText w:val=""/>
      <w:lvlJc w:val="left"/>
      <w:pPr>
        <w:ind w:left="4964" w:hanging="360"/>
      </w:pPr>
      <w:rPr>
        <w:rFonts w:ascii="Symbol" w:hAnsi="Symbol" w:hint="default"/>
      </w:rPr>
    </w:lvl>
    <w:lvl w:ilvl="7" w:tplc="041A0003">
      <w:start w:val="1"/>
      <w:numFmt w:val="bullet"/>
      <w:lvlText w:val="o"/>
      <w:lvlJc w:val="left"/>
      <w:pPr>
        <w:ind w:left="5684" w:hanging="360"/>
      </w:pPr>
      <w:rPr>
        <w:rFonts w:ascii="Courier New" w:hAnsi="Courier New" w:cs="Courier New" w:hint="default"/>
      </w:rPr>
    </w:lvl>
    <w:lvl w:ilvl="8" w:tplc="041A0005">
      <w:start w:val="1"/>
      <w:numFmt w:val="bullet"/>
      <w:lvlText w:val=""/>
      <w:lvlJc w:val="left"/>
      <w:pPr>
        <w:ind w:left="6404" w:hanging="360"/>
      </w:pPr>
      <w:rPr>
        <w:rFonts w:ascii="Wingdings" w:hAnsi="Wingdings" w:hint="default"/>
      </w:rPr>
    </w:lvl>
  </w:abstractNum>
  <w:abstractNum w:abstractNumId="9" w15:restartNumberingAfterBreak="0">
    <w:nsid w:val="47926976"/>
    <w:multiLevelType w:val="hybridMultilevel"/>
    <w:tmpl w:val="641ACA6C"/>
    <w:lvl w:ilvl="0" w:tplc="041A000B">
      <w:start w:val="1"/>
      <w:numFmt w:val="bullet"/>
      <w:lvlText w:val=""/>
      <w:lvlJc w:val="left"/>
      <w:pPr>
        <w:ind w:left="644" w:hanging="360"/>
      </w:pPr>
      <w:rPr>
        <w:rFonts w:ascii="Wingdings" w:hAnsi="Wingdings" w:hint="default"/>
      </w:rPr>
    </w:lvl>
    <w:lvl w:ilvl="1" w:tplc="041A0001">
      <w:start w:val="1"/>
      <w:numFmt w:val="bullet"/>
      <w:lvlText w:val=""/>
      <w:lvlJc w:val="left"/>
      <w:pPr>
        <w:ind w:left="1364" w:hanging="360"/>
      </w:pPr>
      <w:rPr>
        <w:rFonts w:ascii="Symbol" w:hAnsi="Symbol" w:hint="default"/>
      </w:rPr>
    </w:lvl>
    <w:lvl w:ilvl="2" w:tplc="041A0005">
      <w:start w:val="1"/>
      <w:numFmt w:val="bullet"/>
      <w:lvlText w:val=""/>
      <w:lvlJc w:val="left"/>
      <w:pPr>
        <w:ind w:left="2084" w:hanging="360"/>
      </w:pPr>
      <w:rPr>
        <w:rFonts w:ascii="Wingdings" w:hAnsi="Wingdings" w:hint="default"/>
      </w:rPr>
    </w:lvl>
    <w:lvl w:ilvl="3" w:tplc="041A0001">
      <w:start w:val="1"/>
      <w:numFmt w:val="bullet"/>
      <w:lvlText w:val=""/>
      <w:lvlJc w:val="left"/>
      <w:pPr>
        <w:ind w:left="2804" w:hanging="360"/>
      </w:pPr>
      <w:rPr>
        <w:rFonts w:ascii="Symbol" w:hAnsi="Symbol" w:hint="default"/>
      </w:rPr>
    </w:lvl>
    <w:lvl w:ilvl="4" w:tplc="041A0003">
      <w:start w:val="1"/>
      <w:numFmt w:val="bullet"/>
      <w:lvlText w:val="o"/>
      <w:lvlJc w:val="left"/>
      <w:pPr>
        <w:ind w:left="3524" w:hanging="360"/>
      </w:pPr>
      <w:rPr>
        <w:rFonts w:ascii="Courier New" w:hAnsi="Courier New" w:cs="Courier New" w:hint="default"/>
      </w:rPr>
    </w:lvl>
    <w:lvl w:ilvl="5" w:tplc="041A0005">
      <w:start w:val="1"/>
      <w:numFmt w:val="bullet"/>
      <w:lvlText w:val=""/>
      <w:lvlJc w:val="left"/>
      <w:pPr>
        <w:ind w:left="4244" w:hanging="360"/>
      </w:pPr>
      <w:rPr>
        <w:rFonts w:ascii="Wingdings" w:hAnsi="Wingdings" w:hint="default"/>
      </w:rPr>
    </w:lvl>
    <w:lvl w:ilvl="6" w:tplc="041A0001">
      <w:start w:val="1"/>
      <w:numFmt w:val="bullet"/>
      <w:lvlText w:val=""/>
      <w:lvlJc w:val="left"/>
      <w:pPr>
        <w:ind w:left="4964" w:hanging="360"/>
      </w:pPr>
      <w:rPr>
        <w:rFonts w:ascii="Symbol" w:hAnsi="Symbol" w:hint="default"/>
      </w:rPr>
    </w:lvl>
    <w:lvl w:ilvl="7" w:tplc="041A0003">
      <w:start w:val="1"/>
      <w:numFmt w:val="bullet"/>
      <w:lvlText w:val="o"/>
      <w:lvlJc w:val="left"/>
      <w:pPr>
        <w:ind w:left="5684" w:hanging="360"/>
      </w:pPr>
      <w:rPr>
        <w:rFonts w:ascii="Courier New" w:hAnsi="Courier New" w:cs="Courier New" w:hint="default"/>
      </w:rPr>
    </w:lvl>
    <w:lvl w:ilvl="8" w:tplc="041A0005">
      <w:start w:val="1"/>
      <w:numFmt w:val="bullet"/>
      <w:lvlText w:val=""/>
      <w:lvlJc w:val="left"/>
      <w:pPr>
        <w:ind w:left="6404" w:hanging="360"/>
      </w:pPr>
      <w:rPr>
        <w:rFonts w:ascii="Wingdings" w:hAnsi="Wingdings" w:hint="default"/>
      </w:rPr>
    </w:lvl>
  </w:abstractNum>
  <w:abstractNum w:abstractNumId="10" w15:restartNumberingAfterBreak="0">
    <w:nsid w:val="55636B9E"/>
    <w:multiLevelType w:val="hybridMultilevel"/>
    <w:tmpl w:val="A970A9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6A66EE"/>
    <w:multiLevelType w:val="hybridMultilevel"/>
    <w:tmpl w:val="E914287C"/>
    <w:lvl w:ilvl="0" w:tplc="041A000B">
      <w:start w:val="1"/>
      <w:numFmt w:val="bullet"/>
      <w:lvlText w:val=""/>
      <w:lvlJc w:val="left"/>
      <w:pPr>
        <w:ind w:left="644" w:hanging="360"/>
      </w:pPr>
      <w:rPr>
        <w:rFonts w:ascii="Wingdings" w:hAnsi="Wingdings" w:hint="default"/>
      </w:rPr>
    </w:lvl>
    <w:lvl w:ilvl="1" w:tplc="041A0001">
      <w:start w:val="1"/>
      <w:numFmt w:val="bullet"/>
      <w:lvlText w:val=""/>
      <w:lvlJc w:val="left"/>
      <w:pPr>
        <w:ind w:left="1364" w:hanging="360"/>
      </w:pPr>
      <w:rPr>
        <w:rFonts w:ascii="Symbol" w:hAnsi="Symbol" w:hint="default"/>
      </w:rPr>
    </w:lvl>
    <w:lvl w:ilvl="2" w:tplc="041A0005">
      <w:start w:val="1"/>
      <w:numFmt w:val="bullet"/>
      <w:lvlText w:val=""/>
      <w:lvlJc w:val="left"/>
      <w:pPr>
        <w:ind w:left="2084" w:hanging="360"/>
      </w:pPr>
      <w:rPr>
        <w:rFonts w:ascii="Wingdings" w:hAnsi="Wingdings" w:hint="default"/>
      </w:rPr>
    </w:lvl>
    <w:lvl w:ilvl="3" w:tplc="041A0001">
      <w:start w:val="1"/>
      <w:numFmt w:val="bullet"/>
      <w:lvlText w:val=""/>
      <w:lvlJc w:val="left"/>
      <w:pPr>
        <w:ind w:left="2804" w:hanging="360"/>
      </w:pPr>
      <w:rPr>
        <w:rFonts w:ascii="Symbol" w:hAnsi="Symbol" w:hint="default"/>
      </w:rPr>
    </w:lvl>
    <w:lvl w:ilvl="4" w:tplc="041A0003">
      <w:start w:val="1"/>
      <w:numFmt w:val="bullet"/>
      <w:lvlText w:val="o"/>
      <w:lvlJc w:val="left"/>
      <w:pPr>
        <w:ind w:left="3524" w:hanging="360"/>
      </w:pPr>
      <w:rPr>
        <w:rFonts w:ascii="Courier New" w:hAnsi="Courier New" w:cs="Courier New" w:hint="default"/>
      </w:rPr>
    </w:lvl>
    <w:lvl w:ilvl="5" w:tplc="041A0005">
      <w:start w:val="1"/>
      <w:numFmt w:val="bullet"/>
      <w:lvlText w:val=""/>
      <w:lvlJc w:val="left"/>
      <w:pPr>
        <w:ind w:left="4244" w:hanging="360"/>
      </w:pPr>
      <w:rPr>
        <w:rFonts w:ascii="Wingdings" w:hAnsi="Wingdings" w:hint="default"/>
      </w:rPr>
    </w:lvl>
    <w:lvl w:ilvl="6" w:tplc="041A0001">
      <w:start w:val="1"/>
      <w:numFmt w:val="bullet"/>
      <w:lvlText w:val=""/>
      <w:lvlJc w:val="left"/>
      <w:pPr>
        <w:ind w:left="4964" w:hanging="360"/>
      </w:pPr>
      <w:rPr>
        <w:rFonts w:ascii="Symbol" w:hAnsi="Symbol" w:hint="default"/>
      </w:rPr>
    </w:lvl>
    <w:lvl w:ilvl="7" w:tplc="041A0003">
      <w:start w:val="1"/>
      <w:numFmt w:val="bullet"/>
      <w:lvlText w:val="o"/>
      <w:lvlJc w:val="left"/>
      <w:pPr>
        <w:ind w:left="5684" w:hanging="360"/>
      </w:pPr>
      <w:rPr>
        <w:rFonts w:ascii="Courier New" w:hAnsi="Courier New" w:cs="Courier New" w:hint="default"/>
      </w:rPr>
    </w:lvl>
    <w:lvl w:ilvl="8" w:tplc="041A0005">
      <w:start w:val="1"/>
      <w:numFmt w:val="bullet"/>
      <w:lvlText w:val=""/>
      <w:lvlJc w:val="left"/>
      <w:pPr>
        <w:ind w:left="6404" w:hanging="360"/>
      </w:pPr>
      <w:rPr>
        <w:rFonts w:ascii="Wingdings" w:hAnsi="Wingdings" w:hint="default"/>
      </w:rPr>
    </w:lvl>
  </w:abstractNum>
  <w:abstractNum w:abstractNumId="12" w15:restartNumberingAfterBreak="0">
    <w:nsid w:val="74DE2CA6"/>
    <w:multiLevelType w:val="hybridMultilevel"/>
    <w:tmpl w:val="E06C098A"/>
    <w:lvl w:ilvl="0" w:tplc="041A000B">
      <w:start w:val="1"/>
      <w:numFmt w:val="bullet"/>
      <w:lvlText w:val=""/>
      <w:lvlJc w:val="left"/>
      <w:pPr>
        <w:ind w:left="360" w:hanging="360"/>
      </w:pPr>
      <w:rPr>
        <w:rFonts w:ascii="Wingdings" w:hAnsi="Wingdings" w:hint="default"/>
      </w:rPr>
    </w:lvl>
    <w:lvl w:ilvl="1" w:tplc="041A0003">
      <w:start w:val="1"/>
      <w:numFmt w:val="bullet"/>
      <w:lvlText w:val="o"/>
      <w:lvlJc w:val="left"/>
      <w:pPr>
        <w:ind w:left="1364" w:hanging="360"/>
      </w:pPr>
      <w:rPr>
        <w:rFonts w:ascii="Courier New" w:hAnsi="Courier New" w:cs="Courier New" w:hint="default"/>
      </w:rPr>
    </w:lvl>
    <w:lvl w:ilvl="2" w:tplc="041A0005">
      <w:start w:val="1"/>
      <w:numFmt w:val="bullet"/>
      <w:lvlText w:val=""/>
      <w:lvlJc w:val="left"/>
      <w:pPr>
        <w:ind w:left="2084" w:hanging="360"/>
      </w:pPr>
      <w:rPr>
        <w:rFonts w:ascii="Wingdings" w:hAnsi="Wingdings" w:hint="default"/>
      </w:rPr>
    </w:lvl>
    <w:lvl w:ilvl="3" w:tplc="041A0001">
      <w:start w:val="1"/>
      <w:numFmt w:val="bullet"/>
      <w:lvlText w:val=""/>
      <w:lvlJc w:val="left"/>
      <w:pPr>
        <w:ind w:left="2804" w:hanging="360"/>
      </w:pPr>
      <w:rPr>
        <w:rFonts w:ascii="Symbol" w:hAnsi="Symbol" w:hint="default"/>
      </w:rPr>
    </w:lvl>
    <w:lvl w:ilvl="4" w:tplc="041A0003">
      <w:start w:val="1"/>
      <w:numFmt w:val="bullet"/>
      <w:lvlText w:val="o"/>
      <w:lvlJc w:val="left"/>
      <w:pPr>
        <w:ind w:left="3524" w:hanging="360"/>
      </w:pPr>
      <w:rPr>
        <w:rFonts w:ascii="Courier New" w:hAnsi="Courier New" w:cs="Courier New" w:hint="default"/>
      </w:rPr>
    </w:lvl>
    <w:lvl w:ilvl="5" w:tplc="041A0005">
      <w:start w:val="1"/>
      <w:numFmt w:val="bullet"/>
      <w:lvlText w:val=""/>
      <w:lvlJc w:val="left"/>
      <w:pPr>
        <w:ind w:left="4244" w:hanging="360"/>
      </w:pPr>
      <w:rPr>
        <w:rFonts w:ascii="Wingdings" w:hAnsi="Wingdings" w:hint="default"/>
      </w:rPr>
    </w:lvl>
    <w:lvl w:ilvl="6" w:tplc="041A0001">
      <w:start w:val="1"/>
      <w:numFmt w:val="bullet"/>
      <w:lvlText w:val=""/>
      <w:lvlJc w:val="left"/>
      <w:pPr>
        <w:ind w:left="4964" w:hanging="360"/>
      </w:pPr>
      <w:rPr>
        <w:rFonts w:ascii="Symbol" w:hAnsi="Symbol" w:hint="default"/>
      </w:rPr>
    </w:lvl>
    <w:lvl w:ilvl="7" w:tplc="041A0003">
      <w:start w:val="1"/>
      <w:numFmt w:val="bullet"/>
      <w:lvlText w:val="o"/>
      <w:lvlJc w:val="left"/>
      <w:pPr>
        <w:ind w:left="5684" w:hanging="360"/>
      </w:pPr>
      <w:rPr>
        <w:rFonts w:ascii="Courier New" w:hAnsi="Courier New" w:cs="Courier New" w:hint="default"/>
      </w:rPr>
    </w:lvl>
    <w:lvl w:ilvl="8" w:tplc="041A0005">
      <w:start w:val="1"/>
      <w:numFmt w:val="bullet"/>
      <w:lvlText w:val=""/>
      <w:lvlJc w:val="left"/>
      <w:pPr>
        <w:ind w:left="6404" w:hanging="360"/>
      </w:pPr>
      <w:rPr>
        <w:rFonts w:ascii="Wingdings" w:hAnsi="Wingdings" w:hint="default"/>
      </w:rPr>
    </w:lvl>
  </w:abstractNum>
  <w:abstractNum w:abstractNumId="13" w15:restartNumberingAfterBreak="0">
    <w:nsid w:val="76B71286"/>
    <w:multiLevelType w:val="hybridMultilevel"/>
    <w:tmpl w:val="B9068D70"/>
    <w:lvl w:ilvl="0" w:tplc="041A000B">
      <w:start w:val="1"/>
      <w:numFmt w:val="bullet"/>
      <w:lvlText w:val=""/>
      <w:lvlJc w:val="left"/>
      <w:pPr>
        <w:ind w:left="644" w:hanging="360"/>
      </w:pPr>
      <w:rPr>
        <w:rFonts w:ascii="Wingdings" w:hAnsi="Wingdings" w:hint="default"/>
      </w:rPr>
    </w:lvl>
    <w:lvl w:ilvl="1" w:tplc="041A0001">
      <w:start w:val="1"/>
      <w:numFmt w:val="bullet"/>
      <w:lvlText w:val=""/>
      <w:lvlJc w:val="left"/>
      <w:pPr>
        <w:ind w:left="1364" w:hanging="360"/>
      </w:pPr>
      <w:rPr>
        <w:rFonts w:ascii="Symbol" w:hAnsi="Symbol" w:hint="default"/>
      </w:rPr>
    </w:lvl>
    <w:lvl w:ilvl="2" w:tplc="041A0005">
      <w:start w:val="1"/>
      <w:numFmt w:val="bullet"/>
      <w:lvlText w:val=""/>
      <w:lvlJc w:val="left"/>
      <w:pPr>
        <w:ind w:left="2084" w:hanging="360"/>
      </w:pPr>
      <w:rPr>
        <w:rFonts w:ascii="Wingdings" w:hAnsi="Wingdings" w:hint="default"/>
      </w:rPr>
    </w:lvl>
    <w:lvl w:ilvl="3" w:tplc="041A0001">
      <w:start w:val="1"/>
      <w:numFmt w:val="bullet"/>
      <w:lvlText w:val=""/>
      <w:lvlJc w:val="left"/>
      <w:pPr>
        <w:ind w:left="2804" w:hanging="360"/>
      </w:pPr>
      <w:rPr>
        <w:rFonts w:ascii="Symbol" w:hAnsi="Symbol" w:hint="default"/>
      </w:rPr>
    </w:lvl>
    <w:lvl w:ilvl="4" w:tplc="041A0003">
      <w:start w:val="1"/>
      <w:numFmt w:val="bullet"/>
      <w:lvlText w:val="o"/>
      <w:lvlJc w:val="left"/>
      <w:pPr>
        <w:ind w:left="3524" w:hanging="360"/>
      </w:pPr>
      <w:rPr>
        <w:rFonts w:ascii="Courier New" w:hAnsi="Courier New" w:cs="Courier New" w:hint="default"/>
      </w:rPr>
    </w:lvl>
    <w:lvl w:ilvl="5" w:tplc="041A0005">
      <w:start w:val="1"/>
      <w:numFmt w:val="bullet"/>
      <w:lvlText w:val=""/>
      <w:lvlJc w:val="left"/>
      <w:pPr>
        <w:ind w:left="4244" w:hanging="360"/>
      </w:pPr>
      <w:rPr>
        <w:rFonts w:ascii="Wingdings" w:hAnsi="Wingdings" w:hint="default"/>
      </w:rPr>
    </w:lvl>
    <w:lvl w:ilvl="6" w:tplc="041A0001">
      <w:start w:val="1"/>
      <w:numFmt w:val="bullet"/>
      <w:lvlText w:val=""/>
      <w:lvlJc w:val="left"/>
      <w:pPr>
        <w:ind w:left="4964" w:hanging="360"/>
      </w:pPr>
      <w:rPr>
        <w:rFonts w:ascii="Symbol" w:hAnsi="Symbol" w:hint="default"/>
      </w:rPr>
    </w:lvl>
    <w:lvl w:ilvl="7" w:tplc="041A0003">
      <w:start w:val="1"/>
      <w:numFmt w:val="bullet"/>
      <w:lvlText w:val="o"/>
      <w:lvlJc w:val="left"/>
      <w:pPr>
        <w:ind w:left="5684" w:hanging="360"/>
      </w:pPr>
      <w:rPr>
        <w:rFonts w:ascii="Courier New" w:hAnsi="Courier New" w:cs="Courier New" w:hint="default"/>
      </w:rPr>
    </w:lvl>
    <w:lvl w:ilvl="8" w:tplc="041A0005">
      <w:start w:val="1"/>
      <w:numFmt w:val="bullet"/>
      <w:lvlText w:val=""/>
      <w:lvlJc w:val="left"/>
      <w:pPr>
        <w:ind w:left="6404" w:hanging="360"/>
      </w:pPr>
      <w:rPr>
        <w:rFonts w:ascii="Wingdings" w:hAnsi="Wingdings" w:hint="default"/>
      </w:rPr>
    </w:lvl>
  </w:abstractNum>
  <w:num w:numId="1" w16cid:durableId="1693914690">
    <w:abstractNumId w:val="7"/>
  </w:num>
  <w:num w:numId="2" w16cid:durableId="971640038">
    <w:abstractNumId w:val="12"/>
  </w:num>
  <w:num w:numId="3" w16cid:durableId="356541414">
    <w:abstractNumId w:val="11"/>
  </w:num>
  <w:num w:numId="4" w16cid:durableId="628053552">
    <w:abstractNumId w:val="6"/>
  </w:num>
  <w:num w:numId="5" w16cid:durableId="998727884">
    <w:abstractNumId w:val="2"/>
  </w:num>
  <w:num w:numId="6" w16cid:durableId="320079856">
    <w:abstractNumId w:val="13"/>
  </w:num>
  <w:num w:numId="7" w16cid:durableId="1022434859">
    <w:abstractNumId w:val="8"/>
  </w:num>
  <w:num w:numId="8" w16cid:durableId="1774402422">
    <w:abstractNumId w:val="1"/>
  </w:num>
  <w:num w:numId="9" w16cid:durableId="48388034">
    <w:abstractNumId w:val="9"/>
  </w:num>
  <w:num w:numId="10" w16cid:durableId="1830246724">
    <w:abstractNumId w:val="3"/>
  </w:num>
  <w:num w:numId="11" w16cid:durableId="120195338">
    <w:abstractNumId w:val="0"/>
  </w:num>
  <w:num w:numId="12" w16cid:durableId="637957005">
    <w:abstractNumId w:val="5"/>
  </w:num>
  <w:num w:numId="13" w16cid:durableId="913399090">
    <w:abstractNumId w:val="10"/>
  </w:num>
  <w:num w:numId="14" w16cid:durableId="1713118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CDB"/>
    <w:rsid w:val="000552CE"/>
    <w:rsid w:val="000A6E5C"/>
    <w:rsid w:val="00222562"/>
    <w:rsid w:val="00252862"/>
    <w:rsid w:val="002738CD"/>
    <w:rsid w:val="002C6455"/>
    <w:rsid w:val="002E4DCA"/>
    <w:rsid w:val="002E75BE"/>
    <w:rsid w:val="00365173"/>
    <w:rsid w:val="003A7938"/>
    <w:rsid w:val="003D6E05"/>
    <w:rsid w:val="003F3B72"/>
    <w:rsid w:val="004540AF"/>
    <w:rsid w:val="00482C87"/>
    <w:rsid w:val="00523711"/>
    <w:rsid w:val="005755EC"/>
    <w:rsid w:val="005A5CA3"/>
    <w:rsid w:val="005F02BE"/>
    <w:rsid w:val="00604599"/>
    <w:rsid w:val="006D2EE6"/>
    <w:rsid w:val="007344B3"/>
    <w:rsid w:val="0077744D"/>
    <w:rsid w:val="00812058"/>
    <w:rsid w:val="008E0C13"/>
    <w:rsid w:val="009106FE"/>
    <w:rsid w:val="009B2A5D"/>
    <w:rsid w:val="00A052FB"/>
    <w:rsid w:val="00A57CDB"/>
    <w:rsid w:val="00B34C5E"/>
    <w:rsid w:val="00B9528C"/>
    <w:rsid w:val="00BC74CD"/>
    <w:rsid w:val="00C32927"/>
    <w:rsid w:val="00C56B77"/>
    <w:rsid w:val="00CC129F"/>
    <w:rsid w:val="00CF7336"/>
    <w:rsid w:val="00D51FC2"/>
    <w:rsid w:val="00D71D4C"/>
    <w:rsid w:val="00DE7617"/>
    <w:rsid w:val="00E16FA7"/>
    <w:rsid w:val="00E271FD"/>
    <w:rsid w:val="00E32A2E"/>
    <w:rsid w:val="00E560A9"/>
    <w:rsid w:val="00EC4445"/>
    <w:rsid w:val="00F834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63F0"/>
  <w15:chartTrackingRefBased/>
  <w15:docId w15:val="{D6B4BE58-6082-49C4-A9C2-49EF688A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CDB"/>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A57CD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A57CDB"/>
    <w:rPr>
      <w:sz w:val="20"/>
      <w:szCs w:val="20"/>
    </w:rPr>
  </w:style>
  <w:style w:type="paragraph" w:styleId="Odlomakpopisa">
    <w:name w:val="List Paragraph"/>
    <w:basedOn w:val="Normal"/>
    <w:uiPriority w:val="34"/>
    <w:qFormat/>
    <w:rsid w:val="00A57CDB"/>
    <w:pPr>
      <w:ind w:left="720"/>
      <w:contextualSpacing/>
    </w:pPr>
  </w:style>
  <w:style w:type="character" w:styleId="Referencafusnote">
    <w:name w:val="footnote reference"/>
    <w:basedOn w:val="Zadanifontodlomka"/>
    <w:uiPriority w:val="99"/>
    <w:semiHidden/>
    <w:unhideWhenUsed/>
    <w:rsid w:val="00A57CDB"/>
    <w:rPr>
      <w:vertAlign w:val="superscript"/>
    </w:rPr>
  </w:style>
  <w:style w:type="paragraph" w:styleId="Tekstbalonia">
    <w:name w:val="Balloon Text"/>
    <w:basedOn w:val="Normal"/>
    <w:link w:val="TekstbaloniaChar"/>
    <w:uiPriority w:val="99"/>
    <w:semiHidden/>
    <w:unhideWhenUsed/>
    <w:rsid w:val="00E32A2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32A2E"/>
    <w:rPr>
      <w:rFonts w:ascii="Segoe UI" w:hAnsi="Segoe UI" w:cs="Segoe UI"/>
      <w:sz w:val="18"/>
      <w:szCs w:val="18"/>
    </w:rPr>
  </w:style>
  <w:style w:type="character" w:styleId="Hiperveza">
    <w:name w:val="Hyperlink"/>
    <w:basedOn w:val="Zadanifontodlomka"/>
    <w:uiPriority w:val="99"/>
    <w:unhideWhenUsed/>
    <w:rsid w:val="00D71D4C"/>
    <w:rPr>
      <w:color w:val="0563C1" w:themeColor="hyperlink"/>
      <w:u w:val="single"/>
    </w:rPr>
  </w:style>
  <w:style w:type="character" w:customStyle="1" w:styleId="citation">
    <w:name w:val="citation"/>
    <w:basedOn w:val="Zadanifontodlomka"/>
    <w:rsid w:val="00D71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7771">
      <w:bodyDiv w:val="1"/>
      <w:marLeft w:val="0"/>
      <w:marRight w:val="0"/>
      <w:marTop w:val="0"/>
      <w:marBottom w:val="0"/>
      <w:divBdr>
        <w:top w:val="none" w:sz="0" w:space="0" w:color="auto"/>
        <w:left w:val="none" w:sz="0" w:space="0" w:color="auto"/>
        <w:bottom w:val="none" w:sz="0" w:space="0" w:color="auto"/>
        <w:right w:val="none" w:sz="0" w:space="0" w:color="auto"/>
      </w:divBdr>
    </w:div>
    <w:div w:id="1016467173">
      <w:bodyDiv w:val="1"/>
      <w:marLeft w:val="0"/>
      <w:marRight w:val="0"/>
      <w:marTop w:val="0"/>
      <w:marBottom w:val="0"/>
      <w:divBdr>
        <w:top w:val="none" w:sz="0" w:space="0" w:color="auto"/>
        <w:left w:val="none" w:sz="0" w:space="0" w:color="auto"/>
        <w:bottom w:val="none" w:sz="0" w:space="0" w:color="auto"/>
        <w:right w:val="none" w:sz="0" w:space="0" w:color="auto"/>
      </w:divBdr>
    </w:div>
    <w:div w:id="125535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8DC57188DD9A0469504DC7129112131" ma:contentTypeVersion="2" ma:contentTypeDescription="Create a new document." ma:contentTypeScope="" ma:versionID="6398ceecab2c3a36468361f01ec13dde">
  <xsd:schema xmlns:xsd="http://www.w3.org/2001/XMLSchema" xmlns:xs="http://www.w3.org/2001/XMLSchema" xmlns:p="http://schemas.microsoft.com/office/2006/metadata/properties" xmlns:ns2="1096e588-875a-4e48-ba85-ea1554ece10c" targetNamespace="http://schemas.microsoft.com/office/2006/metadata/properties" ma:root="true" ma:fieldsID="fe0b12ed183bb4e9f70cf1d110ac93da"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6PXVCHXRUD45-1486911704-10132</_dlc_DocId>
    <_dlc_DocIdUrl xmlns="1096e588-875a-4e48-ba85-ea1554ece10c">
      <Url>http://sharepoint/snrl/_layouts/15/DocIdRedir.aspx?ID=6PXVCHXRUD45-1486911704-10132</Url>
      <Description>6PXVCHXRUD45-1486911704-10132</Description>
    </_dlc_DocIdUrl>
  </documentManagement>
</p:properties>
</file>

<file path=customXml/itemProps1.xml><?xml version="1.0" encoding="utf-8"?>
<ds:datastoreItem xmlns:ds="http://schemas.openxmlformats.org/officeDocument/2006/customXml" ds:itemID="{F5FCD48E-5719-4CCA-9584-1137E2AAF2EC}">
  <ds:schemaRefs>
    <ds:schemaRef ds:uri="http://schemas.openxmlformats.org/officeDocument/2006/bibliography"/>
  </ds:schemaRefs>
</ds:datastoreItem>
</file>

<file path=customXml/itemProps2.xml><?xml version="1.0" encoding="utf-8"?>
<ds:datastoreItem xmlns:ds="http://schemas.openxmlformats.org/officeDocument/2006/customXml" ds:itemID="{44650CB5-FC63-4D1D-AB38-9DA5B33F6D75}">
  <ds:schemaRefs>
    <ds:schemaRef ds:uri="http://schemas.microsoft.com/sharepoint/events"/>
  </ds:schemaRefs>
</ds:datastoreItem>
</file>

<file path=customXml/itemProps3.xml><?xml version="1.0" encoding="utf-8"?>
<ds:datastoreItem xmlns:ds="http://schemas.openxmlformats.org/officeDocument/2006/customXml" ds:itemID="{86FB374E-333E-41ED-A93D-67A8AD880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5DC360-2EB4-4860-BAA7-624DA2E4440E}">
  <ds:schemaRefs>
    <ds:schemaRef ds:uri="http://schemas.microsoft.com/sharepoint/v3/contenttype/forms"/>
  </ds:schemaRefs>
</ds:datastoreItem>
</file>

<file path=customXml/itemProps5.xml><?xml version="1.0" encoding="utf-8"?>
<ds:datastoreItem xmlns:ds="http://schemas.openxmlformats.org/officeDocument/2006/customXml" ds:itemID="{77BE929C-EA0A-407C-B029-506C870E0592}">
  <ds:schemaRefs>
    <ds:schemaRef ds:uri="http://schemas.microsoft.com/office/2006/metadata/properties"/>
    <ds:schemaRef ds:uri="http://schemas.microsoft.com/office/infopath/2007/PartnerControls"/>
    <ds:schemaRef ds:uri="1096e588-875a-4e48-ba85-ea1554ece10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759</Words>
  <Characters>4332</Characters>
  <Application>Microsoft Office Word</Application>
  <DocSecurity>0</DocSecurity>
  <Lines>36</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MP</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Robertina Vučković</dc:creator>
  <cp:keywords/>
  <dc:description/>
  <cp:lastModifiedBy>Marina Posarić</cp:lastModifiedBy>
  <cp:revision>2</cp:revision>
  <dcterms:created xsi:type="dcterms:W3CDTF">2022-10-28T13:07:00Z</dcterms:created>
  <dcterms:modified xsi:type="dcterms:W3CDTF">2022-10-28T13:07:00Z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0x01010098DC57188DD9A0469504DC7129112131</vt:lpwstr>
  </property>
  <property fmtid="{D5CDD505-2E9C-101B-9397-08002B2CF9AE}" pid="3" name="_dlc_DocIdItemGuid">
    <vt:lpwstr>2a1d6e51-67a2-448e-942a-c04a0b3a194e</vt:lpwstr>
  </property>
</Properties>
</file>