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18" w:rsidRDefault="006D5718"/>
    <w:p w:rsidR="00487EE7" w:rsidRDefault="00487EE7"/>
    <w:p w:rsidR="00487EE7" w:rsidRPr="00487EE7" w:rsidRDefault="00487EE7" w:rsidP="00487EE7">
      <w:pPr>
        <w:shd w:val="clear" w:color="auto" w:fill="FFFFFF"/>
        <w:spacing w:after="180" w:line="336" w:lineRule="atLeast"/>
        <w:jc w:val="right"/>
        <w:rPr>
          <w:rFonts w:ascii="Arial" w:eastAsia="Times New Roman" w:hAnsi="Arial" w:cs="Arial"/>
          <w:color w:val="6E6B6F"/>
          <w:sz w:val="18"/>
          <w:szCs w:val="18"/>
          <w:lang w:eastAsia="hr-HR"/>
        </w:rPr>
      </w:pPr>
      <w:r w:rsidRPr="00487EE7">
        <w:rPr>
          <w:rFonts w:ascii="Arial" w:eastAsia="Times New Roman" w:hAnsi="Arial" w:cs="Arial"/>
          <w:color w:val="6E6B6F"/>
          <w:sz w:val="18"/>
          <w:szCs w:val="18"/>
          <w:lang w:eastAsia="hr-HR"/>
        </w:rPr>
        <w:t> </w:t>
      </w:r>
    </w:p>
    <w:p w:rsidR="0004765C" w:rsidRDefault="0004765C" w:rsidP="00487EE7">
      <w:pPr>
        <w:shd w:val="clear" w:color="auto" w:fill="FFFFFF"/>
        <w:spacing w:after="180" w:line="336" w:lineRule="atLeast"/>
        <w:jc w:val="both"/>
        <w:rPr>
          <w:rFonts w:ascii="Arial" w:eastAsia="Times New Roman" w:hAnsi="Arial" w:cs="Arial"/>
          <w:color w:val="6E6B6F"/>
          <w:sz w:val="18"/>
          <w:szCs w:val="18"/>
          <w:lang w:eastAsia="hr-HR"/>
        </w:rPr>
      </w:pPr>
      <w:r w:rsidRPr="0004765C">
        <w:rPr>
          <w:rFonts w:ascii="Arial" w:eastAsia="Times New Roman" w:hAnsi="Arial" w:cs="Arial"/>
          <w:color w:val="6E6B6F"/>
          <w:sz w:val="18"/>
          <w:szCs w:val="18"/>
          <w:lang w:eastAsia="hr-HR"/>
        </w:rPr>
        <w:drawing>
          <wp:inline distT="0" distB="0" distL="0" distR="0">
            <wp:extent cx="948300" cy="1419225"/>
            <wp:effectExtent l="0" t="0" r="4445" b="0"/>
            <wp:docPr id="1" name="Picture 1" descr="http://info.hazu.hr/upload/Image/slike_ljudi/AnicIg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.hazu.hr/upload/Image/slike_ljudi/AnicIg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90" cy="143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EE7" w:rsidRPr="00487EE7">
        <w:rPr>
          <w:rFonts w:ascii="Arial" w:eastAsia="Times New Roman" w:hAnsi="Arial" w:cs="Arial"/>
          <w:color w:val="6E6B6F"/>
          <w:sz w:val="18"/>
          <w:szCs w:val="18"/>
          <w:lang w:eastAsia="hr-HR"/>
        </w:rPr>
        <w:t>k</w:t>
      </w:r>
    </w:p>
    <w:p w:rsidR="00487EE7" w:rsidRDefault="0004765C" w:rsidP="00487EE7">
      <w:pPr>
        <w:shd w:val="clear" w:color="auto" w:fill="FFFFFF"/>
        <w:spacing w:after="180" w:line="336" w:lineRule="atLeast"/>
        <w:jc w:val="both"/>
        <w:rPr>
          <w:rFonts w:ascii="Arial" w:eastAsia="Times New Roman" w:hAnsi="Arial" w:cs="Arial"/>
          <w:color w:val="6E6B6F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6E6B6F"/>
          <w:sz w:val="18"/>
          <w:szCs w:val="18"/>
          <w:lang w:eastAsia="hr-HR"/>
        </w:rPr>
        <w:t>A</w:t>
      </w:r>
      <w:r w:rsidR="00487EE7" w:rsidRPr="00487EE7">
        <w:rPr>
          <w:rFonts w:ascii="Arial" w:eastAsia="Times New Roman" w:hAnsi="Arial" w:cs="Arial"/>
          <w:color w:val="6E6B6F"/>
          <w:sz w:val="18"/>
          <w:szCs w:val="18"/>
          <w:lang w:eastAsia="hr-HR"/>
        </w:rPr>
        <w:t>ademik Igor Anić se rodio 1967. u Kninu gdje je završio osnovnu i srednju školu. Na Šumarskom fakultetu Sveučilišta u Zagrebu diplomirao je 1992. Iste godine zaposlio se na Šumarskom fakultetu kao mladi istraživač. U suradnička zvanja biran je  1993. (mlađi asistent), 1997. (asistent) i 2001. (viši asistent). U znanstveno-nastavna zvanja biran je 2003. (docent), 2007. (izvanredni profesor), 2011. (redoviti profesor – prvi izbor) i 2016. (redov</w:t>
      </w:r>
      <w:r w:rsidR="00487EE7">
        <w:rPr>
          <w:rFonts w:ascii="Arial" w:eastAsia="Times New Roman" w:hAnsi="Arial" w:cs="Arial"/>
          <w:color w:val="6E6B6F"/>
          <w:sz w:val="18"/>
          <w:szCs w:val="18"/>
          <w:lang w:eastAsia="hr-HR"/>
        </w:rPr>
        <w:t xml:space="preserve">iti profesor u trajnom zvanju). </w:t>
      </w:r>
    </w:p>
    <w:p w:rsidR="00487EE7" w:rsidRDefault="00487EE7" w:rsidP="00487EE7">
      <w:pPr>
        <w:shd w:val="clear" w:color="auto" w:fill="FFFFFF"/>
        <w:spacing w:after="180" w:line="336" w:lineRule="atLeast"/>
        <w:jc w:val="both"/>
        <w:rPr>
          <w:rFonts w:ascii="Arial" w:eastAsia="Times New Roman" w:hAnsi="Arial" w:cs="Arial"/>
          <w:color w:val="6E6B6F"/>
          <w:sz w:val="18"/>
          <w:szCs w:val="18"/>
          <w:lang w:eastAsia="hr-HR"/>
        </w:rPr>
      </w:pPr>
      <w:r w:rsidRPr="00487EE7">
        <w:rPr>
          <w:rFonts w:ascii="Arial" w:eastAsia="Times New Roman" w:hAnsi="Arial" w:cs="Arial"/>
          <w:color w:val="6E6B6F"/>
          <w:sz w:val="18"/>
          <w:szCs w:val="18"/>
          <w:lang w:eastAsia="hr-HR"/>
        </w:rPr>
        <w:t xml:space="preserve">Završio je poslijediplomski studij iz silvikulture i 1996. obranio magistarski rad "Pomlađivanje i razvoj sastojina poljskog jasena (Fraxinus angustifolia Vahl) u središnjoj Hrvatskoj". Disertaciju pod naslovom "Uspijevanje i pomlađivanje sastojina poljskog jasena (Fraxinus angustifolia Vahl) u Posavini" obranio je 2001. </w:t>
      </w:r>
      <w:r w:rsidRPr="00487EE7">
        <w:rPr>
          <w:rFonts w:ascii="Arial" w:eastAsia="Times New Roman" w:hAnsi="Arial" w:cs="Arial"/>
          <w:color w:val="6E6B6F"/>
          <w:sz w:val="18"/>
          <w:szCs w:val="18"/>
          <w:lang w:eastAsia="hr-HR"/>
        </w:rPr>
        <w:br/>
        <w:t>Profesor je na preddiplomskim, diplomskim i poslijediplomskim studijima Šumarskog fakulteta Sveučilišta u Zagrebu. Predaje kolegije: Uzgajanje šuma I, Uzgajanje šuma II, Silvikultura, Povijest šumarstva, Prašume i šumski rezervati, Silvikultura prirodnih sastojina, Brdske šume, Poplavne i močvarne šume, Silvikultura u mediteranskim šumama, Sanacija degradiranih terena, Uzgojni postu</w:t>
      </w:r>
      <w:r>
        <w:rPr>
          <w:rFonts w:ascii="Arial" w:eastAsia="Times New Roman" w:hAnsi="Arial" w:cs="Arial"/>
          <w:color w:val="6E6B6F"/>
          <w:sz w:val="18"/>
          <w:szCs w:val="18"/>
          <w:lang w:eastAsia="hr-HR"/>
        </w:rPr>
        <w:t>pci u uvjetima propadanja šuma.</w:t>
      </w:r>
    </w:p>
    <w:p w:rsidR="00487EE7" w:rsidRDefault="00487EE7" w:rsidP="00487EE7">
      <w:pPr>
        <w:shd w:val="clear" w:color="auto" w:fill="FFFFFF"/>
        <w:spacing w:after="180" w:line="336" w:lineRule="atLeast"/>
        <w:jc w:val="both"/>
        <w:rPr>
          <w:rFonts w:ascii="Arial" w:eastAsia="Times New Roman" w:hAnsi="Arial" w:cs="Arial"/>
          <w:color w:val="6E6B6F"/>
          <w:sz w:val="18"/>
          <w:szCs w:val="18"/>
          <w:lang w:eastAsia="hr-HR"/>
        </w:rPr>
      </w:pPr>
      <w:r w:rsidRPr="00487EE7">
        <w:rPr>
          <w:rFonts w:ascii="Arial" w:eastAsia="Times New Roman" w:hAnsi="Arial" w:cs="Arial"/>
          <w:color w:val="6E6B6F"/>
          <w:sz w:val="18"/>
          <w:szCs w:val="18"/>
          <w:lang w:eastAsia="hr-HR"/>
        </w:rPr>
        <w:t>Imenovan je gostujućim profesorom uzgajanja šuma na Mendelovom sveučilištu u Brnu,</w:t>
      </w:r>
      <w:r>
        <w:rPr>
          <w:rFonts w:ascii="Arial" w:eastAsia="Times New Roman" w:hAnsi="Arial" w:cs="Arial"/>
          <w:color w:val="6E6B6F"/>
          <w:sz w:val="18"/>
          <w:szCs w:val="18"/>
          <w:lang w:eastAsia="hr-HR"/>
        </w:rPr>
        <w:t xml:space="preserve"> Republika Češka (2004./2005.).</w:t>
      </w:r>
      <w:r w:rsidRPr="00487EE7">
        <w:rPr>
          <w:rFonts w:ascii="Arial" w:eastAsia="Times New Roman" w:hAnsi="Arial" w:cs="Arial"/>
          <w:color w:val="6E6B6F"/>
          <w:sz w:val="18"/>
          <w:szCs w:val="18"/>
          <w:lang w:eastAsia="hr-HR"/>
        </w:rPr>
        <w:br/>
        <w:t>Na Šumarskom fakultetu Sveučilišta u Zagrebu obnaša dužnost voditelja poslijediplomskog sveučilišnog doktorskog studija Šumarstvo i drvna te</w:t>
      </w:r>
      <w:r w:rsidR="0004765C">
        <w:rPr>
          <w:rFonts w:ascii="Arial" w:eastAsia="Times New Roman" w:hAnsi="Arial" w:cs="Arial"/>
          <w:color w:val="6E6B6F"/>
          <w:sz w:val="18"/>
          <w:szCs w:val="18"/>
          <w:lang w:eastAsia="hr-HR"/>
        </w:rPr>
        <w:t xml:space="preserve">hnologija (2014./2015. – ... ). </w:t>
      </w:r>
      <w:bookmarkStart w:id="0" w:name="_GoBack"/>
      <w:bookmarkEnd w:id="0"/>
      <w:r w:rsidRPr="00487EE7">
        <w:rPr>
          <w:rFonts w:ascii="Arial" w:eastAsia="Times New Roman" w:hAnsi="Arial" w:cs="Arial"/>
          <w:color w:val="6E6B6F"/>
          <w:sz w:val="18"/>
          <w:szCs w:val="18"/>
          <w:lang w:eastAsia="hr-HR"/>
        </w:rPr>
        <w:t>Na Sveučilištu u Zagrebu bio je član Povjerenstva za potvrdu izbora u zvanja Vijeća biotehn</w:t>
      </w:r>
      <w:r>
        <w:rPr>
          <w:rFonts w:ascii="Arial" w:eastAsia="Times New Roman" w:hAnsi="Arial" w:cs="Arial"/>
          <w:color w:val="6E6B6F"/>
          <w:sz w:val="18"/>
          <w:szCs w:val="18"/>
          <w:lang w:eastAsia="hr-HR"/>
        </w:rPr>
        <w:t xml:space="preserve">ičkog područja (2006. – 2014.) </w:t>
      </w:r>
    </w:p>
    <w:p w:rsidR="00487EE7" w:rsidRDefault="00487EE7" w:rsidP="00487EE7">
      <w:pPr>
        <w:shd w:val="clear" w:color="auto" w:fill="FFFFFF"/>
        <w:spacing w:after="180" w:line="336" w:lineRule="atLeast"/>
        <w:jc w:val="both"/>
        <w:rPr>
          <w:rFonts w:ascii="Arial" w:eastAsia="Times New Roman" w:hAnsi="Arial" w:cs="Arial"/>
          <w:color w:val="6E6B6F"/>
          <w:sz w:val="18"/>
          <w:szCs w:val="18"/>
          <w:lang w:eastAsia="hr-HR"/>
        </w:rPr>
      </w:pPr>
      <w:r w:rsidRPr="00487EE7">
        <w:rPr>
          <w:rFonts w:ascii="Arial" w:eastAsia="Times New Roman" w:hAnsi="Arial" w:cs="Arial"/>
          <w:color w:val="6E6B6F"/>
          <w:sz w:val="18"/>
          <w:szCs w:val="18"/>
          <w:lang w:eastAsia="hr-HR"/>
        </w:rPr>
        <w:t>Za člana suradnika Hrvatske akademije znanosti i umjetnosti izabran je 2006.</w:t>
      </w:r>
      <w:r w:rsidR="0004765C">
        <w:rPr>
          <w:rFonts w:ascii="Arial" w:eastAsia="Times New Roman" w:hAnsi="Arial" w:cs="Arial"/>
          <w:color w:val="6E6B6F"/>
          <w:sz w:val="18"/>
          <w:szCs w:val="18"/>
          <w:lang w:eastAsia="hr-HR"/>
        </w:rPr>
        <w:t>, a redovitog člana 2012</w:t>
      </w:r>
      <w:r w:rsidRPr="00487EE7">
        <w:rPr>
          <w:rFonts w:ascii="Arial" w:eastAsia="Times New Roman" w:hAnsi="Arial" w:cs="Arial"/>
          <w:color w:val="6E6B6F"/>
          <w:sz w:val="18"/>
          <w:szCs w:val="18"/>
          <w:lang w:eastAsia="hr-HR"/>
        </w:rPr>
        <w:t xml:space="preserve">. Voditelj je Arboretuma Hrvatske akademije u Trstenom (2012. – ...) i Sekcije za šumarstvo Znanstvenoga vijeća za poljoprivredu </w:t>
      </w:r>
      <w:r>
        <w:rPr>
          <w:rFonts w:ascii="Arial" w:eastAsia="Times New Roman" w:hAnsi="Arial" w:cs="Arial"/>
          <w:color w:val="6E6B6F"/>
          <w:sz w:val="18"/>
          <w:szCs w:val="18"/>
          <w:lang w:eastAsia="hr-HR"/>
        </w:rPr>
        <w:t xml:space="preserve">i šumarstvo HAZU (2006. – ...). </w:t>
      </w:r>
    </w:p>
    <w:p w:rsidR="00487EE7" w:rsidRPr="00487EE7" w:rsidRDefault="00487EE7" w:rsidP="00487EE7">
      <w:pPr>
        <w:shd w:val="clear" w:color="auto" w:fill="FFFFFF"/>
        <w:spacing w:after="180" w:line="336" w:lineRule="atLeast"/>
        <w:jc w:val="both"/>
        <w:rPr>
          <w:rFonts w:ascii="Arial" w:eastAsia="Times New Roman" w:hAnsi="Arial" w:cs="Arial"/>
          <w:color w:val="6E6B6F"/>
          <w:sz w:val="18"/>
          <w:szCs w:val="18"/>
          <w:lang w:eastAsia="hr-HR"/>
        </w:rPr>
      </w:pPr>
      <w:r w:rsidRPr="00487EE7">
        <w:rPr>
          <w:rFonts w:ascii="Arial" w:eastAsia="Times New Roman" w:hAnsi="Arial" w:cs="Arial"/>
          <w:color w:val="6E6B6F"/>
          <w:sz w:val="18"/>
          <w:szCs w:val="18"/>
          <w:lang w:eastAsia="hr-HR"/>
        </w:rPr>
        <w:t>Predsjednik je Akademije šumarskih znanosti (23. 0</w:t>
      </w:r>
      <w:r>
        <w:rPr>
          <w:rFonts w:ascii="Arial" w:eastAsia="Times New Roman" w:hAnsi="Arial" w:cs="Arial"/>
          <w:color w:val="6E6B6F"/>
          <w:sz w:val="18"/>
          <w:szCs w:val="18"/>
          <w:lang w:eastAsia="hr-HR"/>
        </w:rPr>
        <w:t xml:space="preserve">4. 2014. – ...). </w:t>
      </w:r>
      <w:r w:rsidRPr="00487EE7">
        <w:rPr>
          <w:rFonts w:ascii="Arial" w:eastAsia="Times New Roman" w:hAnsi="Arial" w:cs="Arial"/>
          <w:color w:val="6E6B6F"/>
          <w:sz w:val="18"/>
          <w:szCs w:val="18"/>
          <w:lang w:eastAsia="hr-HR"/>
        </w:rPr>
        <w:t>Bio je predsjednik Razreda inženjera šumarstva Hrvatske komore inženjera šumarstva i drv</w:t>
      </w:r>
      <w:r>
        <w:rPr>
          <w:rFonts w:ascii="Arial" w:eastAsia="Times New Roman" w:hAnsi="Arial" w:cs="Arial"/>
          <w:color w:val="6E6B6F"/>
          <w:sz w:val="18"/>
          <w:szCs w:val="18"/>
          <w:lang w:eastAsia="hr-HR"/>
        </w:rPr>
        <w:t>ne tehnologije (2010. – 2014.).</w:t>
      </w:r>
      <w:r w:rsidRPr="00487EE7">
        <w:rPr>
          <w:rFonts w:ascii="Arial" w:eastAsia="Times New Roman" w:hAnsi="Arial" w:cs="Arial"/>
          <w:color w:val="6E6B6F"/>
          <w:sz w:val="18"/>
          <w:szCs w:val="18"/>
          <w:lang w:eastAsia="hr-HR"/>
        </w:rPr>
        <w:t>Voditelj je nacionalne sekcije (</w:t>
      </w:r>
      <w:r w:rsidRPr="00487EE7">
        <w:rPr>
          <w:rFonts w:ascii="Arial" w:eastAsia="Times New Roman" w:hAnsi="Arial" w:cs="Arial"/>
          <w:i/>
          <w:color w:val="6E6B6F"/>
          <w:sz w:val="18"/>
          <w:szCs w:val="18"/>
          <w:lang w:eastAsia="hr-HR"/>
        </w:rPr>
        <w:t>Pro Silva Croatia</w:t>
      </w:r>
      <w:r w:rsidRPr="00487EE7">
        <w:rPr>
          <w:rFonts w:ascii="Arial" w:eastAsia="Times New Roman" w:hAnsi="Arial" w:cs="Arial"/>
          <w:color w:val="6E6B6F"/>
          <w:sz w:val="18"/>
          <w:szCs w:val="18"/>
          <w:lang w:eastAsia="hr-HR"/>
        </w:rPr>
        <w:t xml:space="preserve">) i član upravnoga vijeća međunarodne asocijacije </w:t>
      </w:r>
      <w:r w:rsidRPr="00487EE7">
        <w:rPr>
          <w:rFonts w:ascii="Arial" w:eastAsia="Times New Roman" w:hAnsi="Arial" w:cs="Arial"/>
          <w:i/>
          <w:color w:val="6E6B6F"/>
          <w:sz w:val="18"/>
          <w:szCs w:val="18"/>
          <w:lang w:eastAsia="hr-HR"/>
        </w:rPr>
        <w:t>Pro Silva Europa</w:t>
      </w:r>
      <w:r w:rsidRPr="00487EE7">
        <w:rPr>
          <w:rFonts w:ascii="Arial" w:eastAsia="Times New Roman" w:hAnsi="Arial" w:cs="Arial"/>
          <w:color w:val="6E6B6F"/>
          <w:sz w:val="18"/>
          <w:szCs w:val="18"/>
          <w:lang w:eastAsia="hr-HR"/>
        </w:rPr>
        <w:t xml:space="preserve"> (2005. – .</w:t>
      </w:r>
      <w:r>
        <w:rPr>
          <w:rFonts w:ascii="Arial" w:eastAsia="Times New Roman" w:hAnsi="Arial" w:cs="Arial"/>
          <w:color w:val="6E6B6F"/>
          <w:sz w:val="18"/>
          <w:szCs w:val="18"/>
          <w:lang w:eastAsia="hr-HR"/>
        </w:rPr>
        <w:t>..). U razdoblju 2006. – 2011.</w:t>
      </w:r>
      <w:r w:rsidRPr="00487EE7">
        <w:rPr>
          <w:rFonts w:ascii="Arial" w:eastAsia="Times New Roman" w:hAnsi="Arial" w:cs="Arial"/>
          <w:color w:val="6E6B6F"/>
          <w:sz w:val="18"/>
          <w:szCs w:val="18"/>
          <w:lang w:eastAsia="hr-HR"/>
        </w:rPr>
        <w:t xml:space="preserve"> bio je voditelj radne skupine </w:t>
      </w:r>
      <w:r w:rsidRPr="00487EE7">
        <w:rPr>
          <w:rFonts w:ascii="Arial" w:eastAsia="Times New Roman" w:hAnsi="Arial" w:cs="Arial"/>
          <w:i/>
          <w:color w:val="6E6B6F"/>
          <w:sz w:val="18"/>
          <w:szCs w:val="18"/>
          <w:lang w:eastAsia="hr-HR"/>
        </w:rPr>
        <w:t>Riparian and Coastal Ecosystems</w:t>
      </w:r>
      <w:r w:rsidRPr="00487EE7">
        <w:rPr>
          <w:rFonts w:ascii="Arial" w:eastAsia="Times New Roman" w:hAnsi="Arial" w:cs="Arial"/>
          <w:color w:val="6E6B6F"/>
          <w:sz w:val="18"/>
          <w:szCs w:val="18"/>
          <w:lang w:eastAsia="hr-HR"/>
        </w:rPr>
        <w:t xml:space="preserve"> međunarodne znanstvene asocijacije IUFRO (</w:t>
      </w:r>
      <w:r w:rsidRPr="00487EE7">
        <w:rPr>
          <w:rFonts w:ascii="Arial" w:eastAsia="Times New Roman" w:hAnsi="Arial" w:cs="Arial"/>
          <w:i/>
          <w:color w:val="6E6B6F"/>
          <w:sz w:val="18"/>
          <w:szCs w:val="18"/>
          <w:lang w:eastAsia="hr-HR"/>
        </w:rPr>
        <w:t>International Union of Forest Research Organizations</w:t>
      </w:r>
      <w:r>
        <w:rPr>
          <w:rFonts w:ascii="Arial" w:eastAsia="Times New Roman" w:hAnsi="Arial" w:cs="Arial"/>
          <w:color w:val="6E6B6F"/>
          <w:sz w:val="18"/>
          <w:szCs w:val="18"/>
          <w:lang w:eastAsia="hr-HR"/>
        </w:rPr>
        <w:t>). Čl</w:t>
      </w:r>
      <w:r w:rsidRPr="00487EE7">
        <w:rPr>
          <w:rFonts w:ascii="Arial" w:eastAsia="Times New Roman" w:hAnsi="Arial" w:cs="Arial"/>
          <w:color w:val="6E6B6F"/>
          <w:sz w:val="18"/>
          <w:szCs w:val="18"/>
          <w:lang w:eastAsia="hr-HR"/>
        </w:rPr>
        <w:t>an je uredničkog odbora znanstvenih časopisa Beskydy (</w:t>
      </w:r>
      <w:r w:rsidRPr="00487EE7">
        <w:rPr>
          <w:rFonts w:ascii="Arial" w:eastAsia="Times New Roman" w:hAnsi="Arial" w:cs="Arial"/>
          <w:i/>
          <w:color w:val="6E6B6F"/>
          <w:sz w:val="18"/>
          <w:szCs w:val="18"/>
          <w:lang w:eastAsia="hr-HR"/>
        </w:rPr>
        <w:t>The Beskydy Bulletin of Mendel University in Brno</w:t>
      </w:r>
      <w:r w:rsidRPr="00487EE7">
        <w:rPr>
          <w:rFonts w:ascii="Arial" w:eastAsia="Times New Roman" w:hAnsi="Arial" w:cs="Arial"/>
          <w:color w:val="6E6B6F"/>
          <w:sz w:val="18"/>
          <w:szCs w:val="18"/>
          <w:lang w:eastAsia="hr-HR"/>
        </w:rPr>
        <w:t xml:space="preserve">, 2012. – ...), </w:t>
      </w:r>
      <w:r w:rsidRPr="00487EE7">
        <w:rPr>
          <w:rFonts w:ascii="Arial" w:eastAsia="Times New Roman" w:hAnsi="Arial" w:cs="Arial"/>
          <w:i/>
          <w:color w:val="6E6B6F"/>
          <w:sz w:val="18"/>
          <w:szCs w:val="18"/>
          <w:lang w:eastAsia="hr-HR"/>
        </w:rPr>
        <w:t>Croatian Journal of Forest Engineering</w:t>
      </w:r>
      <w:r w:rsidRPr="00487EE7">
        <w:rPr>
          <w:rFonts w:ascii="Arial" w:eastAsia="Times New Roman" w:hAnsi="Arial" w:cs="Arial"/>
          <w:color w:val="6E6B6F"/>
          <w:sz w:val="18"/>
          <w:szCs w:val="18"/>
          <w:lang w:eastAsia="hr-HR"/>
        </w:rPr>
        <w:t xml:space="preserve"> (2005. – ...), Šumarski list (2003. – ...) i Glasnik z</w:t>
      </w:r>
      <w:r>
        <w:rPr>
          <w:rFonts w:ascii="Arial" w:eastAsia="Times New Roman" w:hAnsi="Arial" w:cs="Arial"/>
          <w:color w:val="6E6B6F"/>
          <w:sz w:val="18"/>
          <w:szCs w:val="18"/>
          <w:lang w:eastAsia="hr-HR"/>
        </w:rPr>
        <w:t xml:space="preserve">a šumske pokuse (1995. – 2009.) </w:t>
      </w:r>
      <w:r w:rsidRPr="00487EE7">
        <w:rPr>
          <w:rFonts w:ascii="Arial" w:eastAsia="Times New Roman" w:hAnsi="Arial" w:cs="Arial"/>
          <w:color w:val="6E6B6F"/>
          <w:sz w:val="18"/>
          <w:szCs w:val="18"/>
          <w:lang w:eastAsia="hr-HR"/>
        </w:rPr>
        <w:t xml:space="preserve">Dobitnik je Priznanja za višegodišnji rad na dobrobiti šumarske struke Hrvatskog šumarskog društva 2006. i Medalje Gregora Mendela koju mu je 2014. </w:t>
      </w:r>
      <w:r w:rsidRPr="00487EE7">
        <w:rPr>
          <w:rFonts w:ascii="Arial" w:eastAsia="Times New Roman" w:hAnsi="Arial" w:cs="Arial"/>
          <w:color w:val="6E6B6F"/>
          <w:sz w:val="18"/>
          <w:szCs w:val="18"/>
          <w:lang w:eastAsia="hr-HR"/>
        </w:rPr>
        <w:lastRenderedPageBreak/>
        <w:t>dodijelilo Mende</w:t>
      </w:r>
      <w:r>
        <w:rPr>
          <w:rFonts w:ascii="Arial" w:eastAsia="Times New Roman" w:hAnsi="Arial" w:cs="Arial"/>
          <w:color w:val="6E6B6F"/>
          <w:sz w:val="18"/>
          <w:szCs w:val="18"/>
          <w:lang w:eastAsia="hr-HR"/>
        </w:rPr>
        <w:t xml:space="preserve">lovo sveučilište u Brnu, Češka. </w:t>
      </w:r>
      <w:r w:rsidRPr="00487EE7">
        <w:rPr>
          <w:rFonts w:ascii="Arial" w:eastAsia="Times New Roman" w:hAnsi="Arial" w:cs="Arial"/>
          <w:color w:val="6E6B6F"/>
          <w:sz w:val="18"/>
          <w:szCs w:val="18"/>
          <w:lang w:eastAsia="hr-HR"/>
        </w:rPr>
        <w:t>Kao voditelj i suradnik sudjelovao je na 19 znanstvenih projekata.</w:t>
      </w:r>
      <w:r>
        <w:rPr>
          <w:rFonts w:ascii="Arial" w:eastAsia="Times New Roman" w:hAnsi="Arial" w:cs="Arial"/>
          <w:color w:val="6E6B6F"/>
          <w:sz w:val="18"/>
          <w:szCs w:val="18"/>
          <w:lang w:eastAsia="hr-HR"/>
        </w:rPr>
        <w:t xml:space="preserve"> </w:t>
      </w:r>
      <w:r w:rsidRPr="00487EE7">
        <w:rPr>
          <w:rFonts w:ascii="Arial" w:eastAsia="Times New Roman" w:hAnsi="Arial" w:cs="Arial"/>
          <w:color w:val="6E6B6F"/>
          <w:sz w:val="18"/>
          <w:szCs w:val="18"/>
          <w:lang w:eastAsia="hr-HR"/>
        </w:rPr>
        <w:t xml:space="preserve">Njegova bibliografija sadržava 179 objava od čega je 129 znanstvenih, 17 stručnih i 33 ostalih vrsta radova. Suautor je 20 poglavlja u 7 znanstvenih i 3 stručne knjige. Uredio je nekoliko znanstvenih knjiga, sveučilišnih udžbenika i zbornika radova s domaćih i međunarodnih znastvenih skupova. Glavni urednik je 5 zbornika znanstvenih skupova u izdanju </w:t>
      </w:r>
      <w:r w:rsidR="0004765C">
        <w:rPr>
          <w:rFonts w:ascii="Arial" w:eastAsia="Times New Roman" w:hAnsi="Arial" w:cs="Arial"/>
          <w:color w:val="6E6B6F"/>
          <w:sz w:val="18"/>
          <w:szCs w:val="18"/>
          <w:lang w:eastAsia="hr-HR"/>
        </w:rPr>
        <w:t>HAZU.</w:t>
      </w:r>
      <w:r>
        <w:rPr>
          <w:rFonts w:ascii="Arial" w:eastAsia="Times New Roman" w:hAnsi="Arial" w:cs="Arial"/>
          <w:color w:val="6E6B6F"/>
          <w:sz w:val="18"/>
          <w:szCs w:val="18"/>
          <w:lang w:eastAsia="hr-HR"/>
        </w:rPr>
        <w:t xml:space="preserve"> </w:t>
      </w:r>
      <w:r w:rsidRPr="00487EE7">
        <w:rPr>
          <w:rFonts w:ascii="Arial" w:eastAsia="Times New Roman" w:hAnsi="Arial" w:cs="Arial"/>
          <w:color w:val="6E6B6F"/>
          <w:sz w:val="18"/>
          <w:szCs w:val="18"/>
          <w:lang w:eastAsia="hr-HR"/>
        </w:rPr>
        <w:t>Sudjelovao na 45 znanstvenih skupova od čega su 12 međunarodni, a 33 nacionalni skupovi. Bio je član organizacijskog, znanstvenog ili programskog odbora 12 znanstvenih skupova od kojih je pet u organizaciji</w:t>
      </w:r>
      <w:r>
        <w:rPr>
          <w:rFonts w:ascii="Arial" w:eastAsia="Times New Roman" w:hAnsi="Arial" w:cs="Arial"/>
          <w:color w:val="6E6B6F"/>
          <w:sz w:val="18"/>
          <w:szCs w:val="18"/>
          <w:lang w:eastAsia="hr-HR"/>
        </w:rPr>
        <w:t xml:space="preserve"> HAZU</w:t>
      </w:r>
      <w:r w:rsidRPr="00487EE7">
        <w:rPr>
          <w:rFonts w:ascii="Arial" w:eastAsia="Times New Roman" w:hAnsi="Arial" w:cs="Arial"/>
          <w:color w:val="6E6B6F"/>
          <w:sz w:val="18"/>
          <w:szCs w:val="18"/>
          <w:lang w:eastAsia="hr-HR"/>
        </w:rPr>
        <w:t>.</w:t>
      </w:r>
    </w:p>
    <w:p w:rsidR="00487EE7" w:rsidRPr="00487EE7" w:rsidRDefault="00487EE7" w:rsidP="00487EE7">
      <w:pPr>
        <w:shd w:val="clear" w:color="auto" w:fill="FFFFFF"/>
        <w:spacing w:after="180" w:line="336" w:lineRule="atLeast"/>
        <w:jc w:val="both"/>
        <w:rPr>
          <w:rFonts w:ascii="Arial" w:eastAsia="Times New Roman" w:hAnsi="Arial" w:cs="Arial"/>
          <w:color w:val="6E6B6F"/>
          <w:sz w:val="18"/>
          <w:szCs w:val="18"/>
          <w:lang w:eastAsia="hr-HR"/>
        </w:rPr>
      </w:pPr>
      <w:r w:rsidRPr="00487EE7">
        <w:rPr>
          <w:rFonts w:ascii="Arial" w:eastAsia="Times New Roman" w:hAnsi="Arial" w:cs="Arial"/>
          <w:color w:val="6E6B6F"/>
          <w:sz w:val="18"/>
          <w:szCs w:val="18"/>
          <w:lang w:eastAsia="hr-HR"/>
        </w:rPr>
        <w:t> </w:t>
      </w:r>
    </w:p>
    <w:p w:rsidR="00487EE7" w:rsidRDefault="00487EE7" w:rsidP="00487EE7">
      <w:pPr>
        <w:jc w:val="both"/>
      </w:pPr>
    </w:p>
    <w:sectPr w:rsidR="00487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E7"/>
    <w:rsid w:val="0004765C"/>
    <w:rsid w:val="00487EE7"/>
    <w:rsid w:val="006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C57A4-A0D9-4EAB-8BEA-1987130D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7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62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59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26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488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59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501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2019-10-17T20:16:00Z</dcterms:created>
  <dcterms:modified xsi:type="dcterms:W3CDTF">2019-10-17T20:34:00Z</dcterms:modified>
</cp:coreProperties>
</file>