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73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Visoko gospodarsko učilište u Križevcima</w:t>
      </w:r>
      <w:bookmarkStart w:id="0" w:name="_GoBack"/>
      <w:bookmarkEnd w:id="0"/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Milislava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Demerca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48260 Križevci</w:t>
      </w:r>
    </w:p>
    <w:p w:rsidR="00863060" w:rsidRDefault="005B0F31" w:rsidP="00863060">
      <w:pPr>
        <w:pStyle w:val="Bezproreda"/>
        <w:rPr>
          <w:rFonts w:ascii="Times New Roman" w:hAnsi="Times New Roman" w:cs="Times New Roman"/>
        </w:rPr>
      </w:pPr>
      <w:hyperlink r:id="rId5" w:history="1">
        <w:r w:rsidR="00863060" w:rsidRPr="00383EC8">
          <w:rPr>
            <w:rStyle w:val="Hiperveza"/>
            <w:rFonts w:ascii="Times New Roman" w:hAnsi="Times New Roman" w:cs="Times New Roman"/>
          </w:rPr>
          <w:t>www.vguk.hr</w:t>
        </w:r>
      </w:hyperlink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 ZA DOSTAVU PONUDA U SKLOPU PROJEKTA U PODMJERI 10.2 </w:t>
      </w:r>
      <w:r w:rsidRPr="00863060">
        <w:rPr>
          <w:rFonts w:ascii="Times New Roman" w:hAnsi="Times New Roman" w:cs="Times New Roman"/>
        </w:rPr>
        <w:t>„Potpora za očuvanje, održivo korištenje i razvoj genetskih izvora u poljoprivredi“</w:t>
      </w: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nabave: </w:t>
      </w:r>
      <w:r w:rsidR="00175C40">
        <w:rPr>
          <w:rFonts w:ascii="Times New Roman" w:hAnsi="Times New Roman" w:cs="Times New Roman"/>
        </w:rPr>
        <w:t>gradnja i opremanje prostora za čišćenje, sušenje i pripremu za dugoročno čuvanje sjemena</w:t>
      </w: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9B7D42" w:rsidRPr="009B7D42" w:rsidRDefault="00863060" w:rsidP="00F806E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Tehničke karakteristike:</w:t>
      </w:r>
      <w:r w:rsidR="00F806E7" w:rsidRPr="009B7D42">
        <w:rPr>
          <w:rFonts w:ascii="Times New Roman" w:hAnsi="Times New Roman" w:cs="Times New Roman"/>
        </w:rPr>
        <w:t xml:space="preserve"> </w:t>
      </w:r>
    </w:p>
    <w:p w:rsidR="00863060" w:rsidRDefault="00863060" w:rsidP="009B7D42">
      <w:pPr>
        <w:pStyle w:val="Bezproreda"/>
        <w:rPr>
          <w:rFonts w:ascii="Times New Roman" w:hAnsi="Times New Roman" w:cs="Times New Roman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495"/>
        <w:gridCol w:w="2080"/>
        <w:gridCol w:w="2400"/>
        <w:gridCol w:w="720"/>
        <w:gridCol w:w="980"/>
        <w:gridCol w:w="917"/>
        <w:gridCol w:w="1140"/>
        <w:gridCol w:w="1280"/>
      </w:tblGrid>
      <w:tr w:rsidR="00F806E7" w:rsidRPr="00F806E7" w:rsidTr="00F806E7">
        <w:trPr>
          <w:trHeight w:val="74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hr-HR"/>
              </w:rPr>
            </w:pPr>
            <w:r w:rsidRPr="00F806E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hr-HR"/>
              </w:rPr>
              <w:t xml:space="preserve"> TROŠKOVNIK  RADOVA- VISOKO GOSPODARSKO UČILIŠTE KRIŽEVCI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hr-HR"/>
              </w:rPr>
            </w:pPr>
          </w:p>
        </w:tc>
      </w:tr>
      <w:tr w:rsidR="00F806E7" w:rsidRPr="00F806E7" w:rsidTr="00F806E7">
        <w:trPr>
          <w:trHeight w:val="41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 Mjere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 cijena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2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Građevinski radovi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Demontaža postojećih metalnih dvokrilnih kliznih vrata dimenzija 390x300, utovar i odvoz sa objekta.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7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Demontaža postojećih nosivih drvenih stupova te podupiranje grede (</w:t>
            </w:r>
            <w:proofErr w:type="spellStart"/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podrožnice</w:t>
            </w:r>
            <w:proofErr w:type="spellEnd"/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krovišta do izvedbe nosivog vanjskog zida.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77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Demontaža postojeće betonske podloge, utovar i odvoz šute na gradski deponij. Pretpostavljena debljina betonske podloge je 15 cm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159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Ručni iskop zemlje koja se nalazi ispod demontirane betonske ploče, u dubini potrebnoj za </w:t>
            </w:r>
            <w:proofErr w:type="spellStart"/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izredu</w:t>
            </w:r>
            <w:proofErr w:type="spellEnd"/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novih slojeva poda. Pretpostavljena dubina iskopa zemlje 40 cm. Stavka uključuje i iskop zemlje za temelje vanjskih zidova u dubinu 80 cm i širine 30 cm. Zemlju je potrebno utovariti  i odvesti sa objekta na deponij.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Doprema i ugradnja sloja kamena u debljini od 20 cm kao podloga novog poda. Stavka uključuje sabijanje istog.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5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Dobava materijala te izvedba sloja betona u debljini od 5 cm na sloj zbijenog agregata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7.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Dobava materijala te izvedba armiranobetonskog temelja za vanjske zidove. Dimenzija presjeka  temelja 30x80 cm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Dobava materijala te izvedba armiranobetonskog horizontalnog i vertikalnog </w:t>
            </w:r>
            <w:proofErr w:type="spellStart"/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serklaža</w:t>
            </w:r>
            <w:proofErr w:type="spellEnd"/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presjeka 20 x 20 cm.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beton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oplata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armatura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Dobava materijala te zidanje vanjskih zidova  blokovima od </w:t>
            </w:r>
            <w:proofErr w:type="spellStart"/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porobetona</w:t>
            </w:r>
            <w:proofErr w:type="spellEnd"/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tipa kao YTONG dimenzija 62,5x20x20 cm ili sl.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Dobava i ugradnja tipskih betonskih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nadvoja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107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Dobava materijala te krpanje šliceva i prodora nastalih prilikom izvedbe instalaterskih radova. Krpanje se izvodi cementnim mortom ili cementnim ljepilom ovisno o dubini i veličini šlica ili prodora.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i montaža stolarije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PVC ulazna vrata u bijeloj boji dimenzija 100x200 (svijetli otvor minimalne širine 90 cm)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PVC dvokrilni prozor dimenzija 160x100, sa vanjskom roletom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i ugradnja garažnih vrata sa motorom. Dimenzija otvora 200 x 350 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13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i ugradnja mineralne vune debljine 15 cm tipa kao „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Knauf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Insulation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NaturBoard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FIT i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praropropusne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folije tipa kao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Homeseal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LDS 5 na postojeću konstrukciju krova prije zatvaranja sa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knauf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pločama.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Knauf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ploče obračunate u drugoj stavci.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Dobava i izvedba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hidroizolacije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poda tipa kao bitumenska ljepenka V4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materijala te izvedba slojeva plivajućeg poda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44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Polistiren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3+2 cm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43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PVC folija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Cementna glazura sa vlaknima debljine 5-6 cm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Dobava materijala te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ljepljenje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gipskartonskih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ploča na površine zidova.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84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18.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Dobava materijala te postava gips kartonskih ploča na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podkonstrukciju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stropa. U stavku uključeno bandažiranje spojeva.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7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Dobava materijala te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gletanje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zidova i stropa finom masom,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kitanje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spojeva, brušenje i priprema za bojanje.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2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Bojanje unutarnjih zidova i stropa bijelom bojom.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keramike. Cjenovni razred 100 kn.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8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Dobava veznog materijala i postava keramike poda i djela zidova.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Dobava veznog materijala te postava keramičkog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sokla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uz spoj poda i zida.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8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materijala te izvedba ETICS sustava sa pločama EPS 10 cm. Završna obrada akrilna završno dekorativna žbuka zaribane teksture, zrno 2,00 mm.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10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Dobava materijala te izvedba instalacije dovoda vode i odvoda za sudoper (cca 5 m), priključkom na postojeću instalaciju. U cijenu uključen sudoper sa dva korita,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ocjeđivačem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te pipom na izvlačenje.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kompl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materijala te izvedba instalacije za bojler. U cijenu uključen i bojler od 10 L.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64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materijala te izvedba instalacije za klima uređaj, uključujući i klima uređaj.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9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Dobava materijala te nadogradnja instalacije centralnog grijanja  i postava radijatora tipa kao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Vaillant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600x 1600 K 22 ili slično, priključak na postojeću mrežu.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Radijator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7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i izvedba elektroinstalacije od razvodnog ormarića do prostorije.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pauš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74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i izvedba elektroinstalacije za rasvjetu uključujući rasvjetna tijela. Cjenovni razred rasvjetnog tijela iznosi 400 kn.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31.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Dobava i izvedba </w:t>
            </w:r>
            <w:proofErr w:type="spellStart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parapapetnog</w:t>
            </w:r>
            <w:proofErr w:type="spellEnd"/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kanala iznad radnih površina sa po jednom utičnicom na svaki metar.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5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Dobava i ugradnja kamenih prozorskih klupica.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m'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4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Razni nepredviđeni radovi u vrijednosti cca od 5%.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26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53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hr-HR"/>
              </w:rPr>
            </w:pPr>
            <w:r w:rsidRPr="00F806E7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hr-HR"/>
              </w:rPr>
              <w:t>UKUPNO: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806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806E7" w:rsidRPr="00F806E7" w:rsidTr="00F806E7">
        <w:trPr>
          <w:trHeight w:val="41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+PDV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806E7" w:rsidRPr="00F806E7" w:rsidTr="00F806E7">
        <w:trPr>
          <w:trHeight w:val="41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6E7" w:rsidRPr="00F806E7" w:rsidRDefault="00F806E7" w:rsidP="00F8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80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6E7" w:rsidRPr="00F806E7" w:rsidRDefault="00F806E7" w:rsidP="00F806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F806E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hr-HR"/>
              </w:rPr>
              <w:t> </w:t>
            </w:r>
          </w:p>
        </w:tc>
      </w:tr>
    </w:tbl>
    <w:p w:rsidR="00F806E7" w:rsidRDefault="00F806E7" w:rsidP="009B7D42">
      <w:pPr>
        <w:pStyle w:val="Bezproreda"/>
        <w:rPr>
          <w:rFonts w:ascii="Times New Roman" w:hAnsi="Times New Roman" w:cs="Times New Roman"/>
        </w:rPr>
      </w:pPr>
    </w:p>
    <w:p w:rsidR="00E91CC1" w:rsidRDefault="00E91CC1" w:rsidP="009B7D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PDV mora biti uključen u cijenu i naveden u ponudi.</w:t>
      </w:r>
    </w:p>
    <w:p w:rsidR="00E91CC1" w:rsidRDefault="00E91CC1" w:rsidP="009B7D42">
      <w:pPr>
        <w:pStyle w:val="Bezproreda"/>
        <w:rPr>
          <w:rFonts w:ascii="Times New Roman" w:hAnsi="Times New Roman" w:cs="Times New Roman"/>
        </w:rPr>
      </w:pPr>
    </w:p>
    <w:p w:rsidR="00E91CC1" w:rsidRDefault="00E91CC1" w:rsidP="009B7D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završetak radova: 31.12.2019.</w:t>
      </w:r>
    </w:p>
    <w:p w:rsidR="00863060" w:rsidRDefault="00863060" w:rsidP="00863060">
      <w:pPr>
        <w:pStyle w:val="Bezproreda"/>
        <w:ind w:left="720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dobavljači koji udovoljavaju uvjetima u skladu s</w:t>
      </w:r>
      <w:r w:rsidR="005B0F31">
        <w:rPr>
          <w:rFonts w:ascii="Times New Roman" w:hAnsi="Times New Roman" w:cs="Times New Roman"/>
        </w:rPr>
        <w:t>a Z</w:t>
      </w:r>
      <w:r>
        <w:rPr>
          <w:rFonts w:ascii="Times New Roman" w:hAnsi="Times New Roman" w:cs="Times New Roman"/>
        </w:rPr>
        <w:t>akonom o javnoj nabavi. Ponuda se dostavlja putem AGRONET sustava.</w:t>
      </w:r>
    </w:p>
    <w:p w:rsidR="007B0B8A" w:rsidRDefault="007B0B8A" w:rsidP="00863060">
      <w:pPr>
        <w:pStyle w:val="Bezproreda"/>
        <w:rPr>
          <w:rFonts w:ascii="Times New Roman" w:hAnsi="Times New Roman" w:cs="Times New Roman"/>
        </w:rPr>
      </w:pPr>
    </w:p>
    <w:p w:rsidR="007B0B8A" w:rsidRPr="00863060" w:rsidRDefault="007B0B8A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za pitanja i dodatne informacije: </w:t>
      </w:r>
      <w:r w:rsidR="009B7D42">
        <w:rPr>
          <w:rFonts w:ascii="Times New Roman" w:hAnsi="Times New Roman" w:cs="Times New Roman"/>
        </w:rPr>
        <w:t xml:space="preserve">dr.sc. Valentina Papić </w:t>
      </w:r>
      <w:proofErr w:type="spellStart"/>
      <w:r w:rsidR="009B7D42">
        <w:rPr>
          <w:rFonts w:ascii="Times New Roman" w:hAnsi="Times New Roman" w:cs="Times New Roman"/>
        </w:rPr>
        <w:t>Bogadi</w:t>
      </w:r>
      <w:proofErr w:type="spellEnd"/>
      <w:r w:rsidR="009B7D42">
        <w:rPr>
          <w:rFonts w:ascii="Times New Roman" w:hAnsi="Times New Roman" w:cs="Times New Roman"/>
        </w:rPr>
        <w:t xml:space="preserve">, koordinator za međunarodnu suradnju, </w:t>
      </w:r>
      <w:hyperlink r:id="rId6" w:history="1">
        <w:r w:rsidR="009B7D42" w:rsidRPr="005621FC">
          <w:rPr>
            <w:rStyle w:val="Hiperveza"/>
            <w:rFonts w:ascii="Times New Roman" w:hAnsi="Times New Roman" w:cs="Times New Roman"/>
          </w:rPr>
          <w:t>vpapic@vguk.hr</w:t>
        </w:r>
      </w:hyperlink>
    </w:p>
    <w:sectPr w:rsidR="007B0B8A" w:rsidRPr="0086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06B1C"/>
    <w:multiLevelType w:val="hybridMultilevel"/>
    <w:tmpl w:val="3BEAFF98"/>
    <w:lvl w:ilvl="0" w:tplc="2D42A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43AAF"/>
    <w:multiLevelType w:val="hybridMultilevel"/>
    <w:tmpl w:val="2B6C1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E366A"/>
    <w:multiLevelType w:val="hybridMultilevel"/>
    <w:tmpl w:val="7C684734"/>
    <w:lvl w:ilvl="0" w:tplc="F5F084DC">
      <w:numFmt w:val="bullet"/>
      <w:lvlText w:val="-"/>
      <w:lvlJc w:val="left"/>
      <w:pPr>
        <w:ind w:left="720" w:hanging="360"/>
      </w:pPr>
      <w:rPr>
        <w:rFonts w:ascii="Open Sans" w:eastAsiaTheme="minorHAnsi" w:hAnsi="Open Sans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60"/>
    <w:rsid w:val="000B6A32"/>
    <w:rsid w:val="00175C40"/>
    <w:rsid w:val="001B0573"/>
    <w:rsid w:val="001C4797"/>
    <w:rsid w:val="003A0D85"/>
    <w:rsid w:val="003B7294"/>
    <w:rsid w:val="005B0F31"/>
    <w:rsid w:val="007B0B8A"/>
    <w:rsid w:val="00863060"/>
    <w:rsid w:val="00873752"/>
    <w:rsid w:val="009B7D42"/>
    <w:rsid w:val="00B52F26"/>
    <w:rsid w:val="00E52119"/>
    <w:rsid w:val="00E91CC1"/>
    <w:rsid w:val="00F806E7"/>
    <w:rsid w:val="00F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5E13-281E-4D64-A2BC-1E9E8A31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D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306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6306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75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apic@vguk.hr" TargetMode="External"/><Relationship Id="rId5" Type="http://schemas.openxmlformats.org/officeDocument/2006/relationships/hyperlink" Target="http://www.vgu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Marina Posarić</cp:lastModifiedBy>
  <cp:revision>2</cp:revision>
  <cp:lastPrinted>2019-10-23T11:39:00Z</cp:lastPrinted>
  <dcterms:created xsi:type="dcterms:W3CDTF">2019-10-29T11:29:00Z</dcterms:created>
  <dcterms:modified xsi:type="dcterms:W3CDTF">2019-10-29T11:29:00Z</dcterms:modified>
</cp:coreProperties>
</file>