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562E" w14:textId="77777777" w:rsidR="00EA742C" w:rsidRPr="0026311D" w:rsidRDefault="0026311D" w:rsidP="00164F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VELEUČILIŠTE </w:t>
      </w:r>
      <w:r w:rsidR="00164F04" w:rsidRPr="0026311D">
        <w:rPr>
          <w:rFonts w:ascii="Times New Roman" w:hAnsi="Times New Roman" w:cs="Times New Roman"/>
          <w:b/>
          <w:sz w:val="32"/>
          <w:szCs w:val="32"/>
        </w:rPr>
        <w:t>U KRIŽEVCIMA</w:t>
      </w:r>
    </w:p>
    <w:p w14:paraId="1FDD0073" w14:textId="77777777" w:rsidR="00164F04" w:rsidRPr="009B5B40" w:rsidRDefault="00164F04" w:rsidP="00164F0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5B40">
        <w:rPr>
          <w:rFonts w:ascii="Times New Roman" w:hAnsi="Times New Roman" w:cs="Times New Roman"/>
          <w:b/>
          <w:sz w:val="24"/>
        </w:rPr>
        <w:t>SPECIJALISTIČKI STRUČNI DIPLOMSKI STUDIJ POLJOPRIVREDE</w:t>
      </w:r>
    </w:p>
    <w:p w14:paraId="7C66F82B" w14:textId="77777777" w:rsidR="00164F04" w:rsidRPr="009B5B40" w:rsidRDefault="00164F04" w:rsidP="00164F0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5B40">
        <w:rPr>
          <w:rFonts w:ascii="Times New Roman" w:hAnsi="Times New Roman" w:cs="Times New Roman"/>
          <w:b/>
          <w:sz w:val="24"/>
        </w:rPr>
        <w:t>ODRŽIVA I EKOLOŠKA POLJOPRIVREDA</w:t>
      </w:r>
    </w:p>
    <w:p w14:paraId="154B72E6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A839CFA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629D7DE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E4B5091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A5E9A53" w14:textId="77777777" w:rsidR="00164F04" w:rsidRDefault="00A77D81" w:rsidP="00CB02E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2C16E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2pt;margin-top:-44.45pt;width:84.95pt;height:84.95pt;z-index:251658240">
            <v:imagedata r:id="rId8" o:title=""/>
            <w10:wrap type="topAndBottom"/>
          </v:shape>
          <o:OLEObject Type="Embed" ProgID="Photoshop.Image.4" ShapeID="_x0000_s1026" DrawAspect="Content" ObjectID="_1737181473" r:id="rId9">
            <o:FieldCodes>\s</o:FieldCodes>
          </o:OLEObject>
        </w:object>
      </w:r>
    </w:p>
    <w:p w14:paraId="4A533F37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6ACEB62" w14:textId="77777777" w:rsidR="00164F04" w:rsidRDefault="00164F04" w:rsidP="0054694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MODUL: ANALIZE TLA I GNOJIDBA</w:t>
      </w:r>
    </w:p>
    <w:p w14:paraId="62CEF69A" w14:textId="77777777" w:rsidR="00164F04" w:rsidRDefault="00164F04" w:rsidP="005469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B40">
        <w:rPr>
          <w:rFonts w:ascii="Times New Roman" w:hAnsi="Times New Roman" w:cs="Times New Roman"/>
          <w:b/>
          <w:sz w:val="32"/>
          <w:szCs w:val="32"/>
        </w:rPr>
        <w:t>PREPORUKE GNOJIDBE</w:t>
      </w:r>
      <w:r w:rsidR="009B5B40" w:rsidRPr="009B5B40">
        <w:rPr>
          <w:rFonts w:ascii="Times New Roman" w:hAnsi="Times New Roman" w:cs="Times New Roman"/>
          <w:b/>
          <w:sz w:val="32"/>
          <w:szCs w:val="32"/>
        </w:rPr>
        <w:t xml:space="preserve"> ZA KUKURUZ</w:t>
      </w:r>
    </w:p>
    <w:p w14:paraId="38D75048" w14:textId="77777777" w:rsidR="00493DAB" w:rsidRPr="009B5B40" w:rsidRDefault="00493DAB" w:rsidP="005469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-izvješće-</w:t>
      </w:r>
    </w:p>
    <w:p w14:paraId="372FA7EF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A4A4421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E248AB1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AE986EF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BEA687A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AB6C84C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212EB306" w14:textId="77777777" w:rsidR="00164F04" w:rsidRDefault="00164F04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796B57D" w14:textId="77777777" w:rsidR="00164F04" w:rsidRDefault="00164F04" w:rsidP="009E013B">
      <w:pPr>
        <w:spacing w:line="360" w:lineRule="auto"/>
        <w:rPr>
          <w:rFonts w:ascii="Times New Roman" w:hAnsi="Times New Roman" w:cs="Times New Roman"/>
          <w:sz w:val="24"/>
        </w:rPr>
      </w:pPr>
    </w:p>
    <w:p w14:paraId="0BBD3AC1" w14:textId="77777777" w:rsidR="00164F04" w:rsidRDefault="00850196" w:rsidP="0085019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Nositelj modula: dr. sc. Andrija Špoljar, prof. </w:t>
      </w:r>
      <w:proofErr w:type="spellStart"/>
      <w:r>
        <w:rPr>
          <w:rFonts w:ascii="Times New Roman" w:hAnsi="Times New Roman" w:cs="Times New Roman"/>
          <w:sz w:val="24"/>
        </w:rPr>
        <w:t>struč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stud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583B662" w14:textId="77777777" w:rsidR="00850196" w:rsidRDefault="00850196" w:rsidP="00850196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Surealizator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 xml:space="preserve">: dr. sc. Ivka Kvaternjak, prof. </w:t>
      </w:r>
      <w:proofErr w:type="spellStart"/>
      <w:r>
        <w:rPr>
          <w:rFonts w:ascii="Times New Roman" w:hAnsi="Times New Roman" w:cs="Times New Roman"/>
          <w:sz w:val="24"/>
        </w:rPr>
        <w:t>struč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stud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8F8B740" w14:textId="77777777" w:rsidR="00164F04" w:rsidRDefault="00164F04" w:rsidP="00D46862">
      <w:pPr>
        <w:spacing w:line="360" w:lineRule="auto"/>
        <w:rPr>
          <w:rFonts w:ascii="Times New Roman" w:hAnsi="Times New Roman" w:cs="Times New Roman"/>
          <w:sz w:val="24"/>
        </w:rPr>
      </w:pPr>
    </w:p>
    <w:p w14:paraId="589AF095" w14:textId="77777777" w:rsidR="00164F04" w:rsidRDefault="00D36552" w:rsidP="00AD6D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Student: </w:t>
      </w:r>
      <w:r w:rsidR="00164F04">
        <w:rPr>
          <w:rFonts w:ascii="Times New Roman" w:hAnsi="Times New Roman" w:cs="Times New Roman"/>
          <w:sz w:val="24"/>
        </w:rPr>
        <w:t xml:space="preserve">Patrik Majetić, </w:t>
      </w:r>
      <w:proofErr w:type="spellStart"/>
      <w:r w:rsidR="00164F04">
        <w:rPr>
          <w:rFonts w:ascii="Times New Roman" w:hAnsi="Times New Roman" w:cs="Times New Roman"/>
          <w:sz w:val="24"/>
        </w:rPr>
        <w:t>bacc</w:t>
      </w:r>
      <w:proofErr w:type="spellEnd"/>
      <w:r w:rsidR="00164F04">
        <w:rPr>
          <w:rFonts w:ascii="Times New Roman" w:hAnsi="Times New Roman" w:cs="Times New Roman"/>
          <w:sz w:val="24"/>
        </w:rPr>
        <w:t>. ing.</w:t>
      </w:r>
      <w:r w:rsidR="00AD6D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6D71">
        <w:rPr>
          <w:rFonts w:ascii="Times New Roman" w:hAnsi="Times New Roman" w:cs="Times New Roman"/>
          <w:sz w:val="24"/>
        </w:rPr>
        <w:t>agr</w:t>
      </w:r>
      <w:proofErr w:type="spellEnd"/>
      <w:r w:rsidR="00AD6D71">
        <w:rPr>
          <w:rFonts w:ascii="Times New Roman" w:hAnsi="Times New Roman" w:cs="Times New Roman"/>
          <w:sz w:val="24"/>
        </w:rPr>
        <w:t>.</w:t>
      </w:r>
    </w:p>
    <w:p w14:paraId="4B0C7844" w14:textId="77777777" w:rsidR="00AD6D71" w:rsidRDefault="00AD6D71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86EB75F" w14:textId="77777777" w:rsidR="00AD6D71" w:rsidRDefault="00AD6D71" w:rsidP="00164F0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A7D9C38" w14:textId="77777777" w:rsidR="00AD6D71" w:rsidRDefault="00AD6D71" w:rsidP="00AD6D7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KRIŽEVCI, siječanj 2023.</w:t>
      </w:r>
    </w:p>
    <w:p w14:paraId="0FDEC89E" w14:textId="77777777" w:rsidR="000F7C4B" w:rsidRDefault="00AD6D71" w:rsidP="00BE7744">
      <w:pPr>
        <w:pStyle w:val="Naslov1"/>
        <w:rPr>
          <w:rFonts w:ascii="Times New Roman" w:hAnsi="Times New Roman" w:cs="Times New Roman"/>
          <w:color w:val="auto"/>
          <w:sz w:val="24"/>
        </w:rPr>
      </w:pPr>
      <w:bookmarkStart w:id="0" w:name="_Toc125562204"/>
      <w:bookmarkStart w:id="1" w:name="_Toc126140967"/>
      <w:r w:rsidRPr="00BE7744">
        <w:rPr>
          <w:rFonts w:ascii="Times New Roman" w:hAnsi="Times New Roman" w:cs="Times New Roman"/>
          <w:color w:val="auto"/>
          <w:sz w:val="24"/>
        </w:rPr>
        <w:lastRenderedPageBreak/>
        <w:t>KAZALO</w:t>
      </w:r>
      <w:bookmarkEnd w:id="0"/>
      <w:bookmarkEnd w:id="1"/>
    </w:p>
    <w:p w14:paraId="70C318AE" w14:textId="77777777" w:rsidR="00D46862" w:rsidRPr="00D46862" w:rsidRDefault="00D46862" w:rsidP="00D46862"/>
    <w:sdt>
      <w:sdtPr>
        <w:id w:val="6989623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0796CFC3" w14:textId="77777777" w:rsidR="009A57D0" w:rsidRDefault="00AB1D18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F3C41">
            <w:rPr>
              <w:rFonts w:ascii="Times New Roman" w:hAnsi="Times New Roman" w:cs="Times New Roman"/>
              <w:sz w:val="24"/>
            </w:rPr>
            <w:fldChar w:fldCharType="begin"/>
          </w:r>
          <w:r w:rsidR="00402C0D" w:rsidRPr="002F3C41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2F3C41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26140968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1. UVOD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_Toc126140968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1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3FAD2BC1" w14:textId="77777777" w:rsidR="009A57D0" w:rsidRDefault="00A77D81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69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1.1. Cilj istraživanja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_Toc126140969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2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717462A0" w14:textId="77777777" w:rsidR="009A57D0" w:rsidRDefault="00A77D8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0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2. KEMIJSKE ZNAČAJKE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_Toc126140970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3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18F89A53" w14:textId="77777777" w:rsidR="009A57D0" w:rsidRDefault="00A77D81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1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3.1. Hidro melioracijske mjere uređenja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_Toc126140971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4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144521EB" w14:textId="77777777" w:rsidR="009A57D0" w:rsidRDefault="00A77D81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2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3.2. Agro melioracijske mjere uređenja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_Toc126140972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4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3B32FDF4" w14:textId="77777777" w:rsidR="009A57D0" w:rsidRDefault="00A77D8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3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4. PREPORUKE GNOJIDBE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_Toc126140973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5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2E453B5B" w14:textId="77777777" w:rsidR="009A57D0" w:rsidRDefault="00A77D8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4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5. ZAKLJUČAK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_Toc126140974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7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3102D100" w14:textId="77777777" w:rsidR="009A57D0" w:rsidRDefault="00A77D8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5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6. LITERATURA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_Toc126140975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8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5418B6A7" w14:textId="77777777" w:rsidR="009A57D0" w:rsidRDefault="00A77D8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40976" w:history="1">
            <w:r w:rsidR="009A57D0" w:rsidRPr="00384B3F">
              <w:rPr>
                <w:rStyle w:val="Hiperveza"/>
                <w:rFonts w:ascii="Times New Roman" w:hAnsi="Times New Roman" w:cs="Times New Roman"/>
                <w:noProof/>
              </w:rPr>
              <w:t>7. PRILOZI</w:t>
            </w:r>
            <w:r w:rsidR="009A57D0">
              <w:rPr>
                <w:noProof/>
                <w:webHidden/>
              </w:rPr>
              <w:tab/>
            </w:r>
            <w:r w:rsidR="009A57D0">
              <w:rPr>
                <w:noProof/>
                <w:webHidden/>
              </w:rPr>
              <w:fldChar w:fldCharType="begin"/>
            </w:r>
            <w:r w:rsidR="009A57D0">
              <w:rPr>
                <w:noProof/>
                <w:webHidden/>
              </w:rPr>
              <w:instrText xml:space="preserve"> PAGEREF _Toc126140976 \h </w:instrText>
            </w:r>
            <w:r w:rsidR="009A57D0">
              <w:rPr>
                <w:noProof/>
                <w:webHidden/>
              </w:rPr>
            </w:r>
            <w:r w:rsidR="009A57D0">
              <w:rPr>
                <w:noProof/>
                <w:webHidden/>
              </w:rPr>
              <w:fldChar w:fldCharType="separate"/>
            </w:r>
            <w:r w:rsidR="009A57D0">
              <w:rPr>
                <w:noProof/>
                <w:webHidden/>
              </w:rPr>
              <w:t>9</w:t>
            </w:r>
            <w:r w:rsidR="009A57D0">
              <w:rPr>
                <w:noProof/>
                <w:webHidden/>
              </w:rPr>
              <w:fldChar w:fldCharType="end"/>
            </w:r>
          </w:hyperlink>
        </w:p>
        <w:p w14:paraId="532413B6" w14:textId="77777777" w:rsidR="00402C0D" w:rsidRPr="002F3C41" w:rsidRDefault="00AB1D18">
          <w:pPr>
            <w:rPr>
              <w:rFonts w:ascii="Times New Roman" w:hAnsi="Times New Roman" w:cs="Times New Roman"/>
              <w:sz w:val="24"/>
            </w:rPr>
          </w:pPr>
          <w:r w:rsidRPr="002F3C41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2A150E4D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04D26A01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17396D8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112B7A42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4BFE01E1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6A9AEEA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54C2554F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3E4F8CF8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0CDFD4B2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01EF78E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5AFDC6ED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54C554DB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31552F79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2C0B0D99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3F157BDA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363D28CC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6352E257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7DC2015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16BA495D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039D37DA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4174491D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2525A9BD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30ED871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23641F26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530BCB92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068D86EB" w14:textId="77777777" w:rsidR="00402C0D" w:rsidRDefault="00402C0D">
      <w:pPr>
        <w:rPr>
          <w:rFonts w:ascii="Times New Roman" w:hAnsi="Times New Roman" w:cs="Times New Roman"/>
          <w:sz w:val="24"/>
        </w:rPr>
      </w:pPr>
    </w:p>
    <w:p w14:paraId="7E7DA7E7" w14:textId="77777777" w:rsidR="00402C0D" w:rsidRDefault="00402C0D" w:rsidP="00402C0D">
      <w:pPr>
        <w:rPr>
          <w:rFonts w:ascii="Times New Roman" w:hAnsi="Times New Roman" w:cs="Times New Roman"/>
          <w:sz w:val="24"/>
        </w:rPr>
        <w:sectPr w:rsidR="00402C0D" w:rsidSect="00EA742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9F5483" w14:textId="77777777" w:rsidR="00402C0D" w:rsidRPr="00402C0D" w:rsidRDefault="00402C0D" w:rsidP="00546947">
      <w:pPr>
        <w:pStyle w:val="Naslov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2" w:name="_Toc126140968"/>
      <w:r w:rsidRPr="00402C0D">
        <w:rPr>
          <w:rFonts w:ascii="Times New Roman" w:hAnsi="Times New Roman" w:cs="Times New Roman"/>
          <w:color w:val="auto"/>
          <w:sz w:val="24"/>
        </w:rPr>
        <w:lastRenderedPageBreak/>
        <w:t>1. UVOD</w:t>
      </w:r>
      <w:bookmarkEnd w:id="2"/>
    </w:p>
    <w:p w14:paraId="3C79E85A" w14:textId="77777777" w:rsidR="00402C0D" w:rsidRDefault="00402C0D" w:rsidP="005469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BD39877" w14:textId="3776EF51" w:rsidR="00402C0D" w:rsidRDefault="00402C0D" w:rsidP="00402C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24BB">
        <w:rPr>
          <w:rFonts w:ascii="Times New Roman" w:hAnsi="Times New Roman" w:cs="Times New Roman"/>
          <w:sz w:val="24"/>
        </w:rPr>
        <w:t>Terenska pedološka istraživanja obavljena su prema međunarodnim standardima. U sklopu toga utvrđene su bitn</w:t>
      </w:r>
      <w:r w:rsidR="001B772E">
        <w:rPr>
          <w:rFonts w:ascii="Times New Roman" w:hAnsi="Times New Roman" w:cs="Times New Roman"/>
          <w:sz w:val="24"/>
        </w:rPr>
        <w:t>ije</w:t>
      </w:r>
      <w:r w:rsidRPr="002024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4BB">
        <w:rPr>
          <w:rFonts w:ascii="Times New Roman" w:hAnsi="Times New Roman" w:cs="Times New Roman"/>
          <w:sz w:val="24"/>
        </w:rPr>
        <w:t>endomorfološke</w:t>
      </w:r>
      <w:proofErr w:type="spellEnd"/>
      <w:r w:rsidRPr="002024BB">
        <w:rPr>
          <w:rFonts w:ascii="Times New Roman" w:hAnsi="Times New Roman" w:cs="Times New Roman"/>
          <w:sz w:val="24"/>
        </w:rPr>
        <w:t xml:space="preserve"> značajke tla.</w:t>
      </w:r>
      <w:r w:rsidRPr="002024BB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 kontrolu plodnosti u ratarskoj proizvodnji </w:t>
      </w:r>
      <w:proofErr w:type="spellStart"/>
      <w:r>
        <w:rPr>
          <w:rFonts w:ascii="Times New Roman" w:hAnsi="Times New Roman" w:cs="Times New Roman"/>
          <w:sz w:val="24"/>
        </w:rPr>
        <w:t>uzorkuje</w:t>
      </w:r>
      <w:proofErr w:type="spellEnd"/>
      <w:r>
        <w:rPr>
          <w:rFonts w:ascii="Times New Roman" w:hAnsi="Times New Roman" w:cs="Times New Roman"/>
          <w:sz w:val="24"/>
        </w:rPr>
        <w:t xml:space="preserve"> se oranični sloj tla. Za potrebe istraživanja odabrana je jedna parcela. Broj i prostorni raspored uzoraka tla ovisi o cilju istraživanja, stanju na terenu, veličini i obliku parcele. Kod formiranja kompozitnih uzoraka najviše se koristi nesustavni statistički uzorak koji je sastavljen od pojedinačnih uzoraka u rasporedu: X, N, W ili u cik-cak liniji</w:t>
      </w:r>
      <w:r w:rsidR="00AB10A5">
        <w:rPr>
          <w:rFonts w:ascii="Times New Roman" w:hAnsi="Times New Roman" w:cs="Times New Roman"/>
          <w:sz w:val="24"/>
        </w:rPr>
        <w:t xml:space="preserve"> (Pernar i sur. 2013</w:t>
      </w:r>
      <w:r w:rsidR="00A32601">
        <w:rPr>
          <w:rFonts w:ascii="Times New Roman" w:hAnsi="Times New Roman" w:cs="Times New Roman"/>
          <w:sz w:val="24"/>
        </w:rPr>
        <w:t>.</w:t>
      </w:r>
      <w:r w:rsidR="00AB10A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Na odabranoj parceli pojedinačni uzorci uzimani su </w:t>
      </w:r>
      <w:r w:rsidR="00902AB5">
        <w:rPr>
          <w:rFonts w:ascii="Times New Roman" w:hAnsi="Times New Roman" w:cs="Times New Roman"/>
          <w:sz w:val="24"/>
        </w:rPr>
        <w:t>prema</w:t>
      </w:r>
      <w:r>
        <w:rPr>
          <w:rFonts w:ascii="Times New Roman" w:hAnsi="Times New Roman" w:cs="Times New Roman"/>
          <w:sz w:val="24"/>
        </w:rPr>
        <w:t xml:space="preserve"> </w:t>
      </w:r>
      <w:r w:rsidR="002E3156">
        <w:rPr>
          <w:rFonts w:ascii="Times New Roman" w:hAnsi="Times New Roman" w:cs="Times New Roman"/>
          <w:sz w:val="24"/>
        </w:rPr>
        <w:t xml:space="preserve">X </w:t>
      </w:r>
      <w:r>
        <w:rPr>
          <w:rFonts w:ascii="Times New Roman" w:hAnsi="Times New Roman" w:cs="Times New Roman"/>
          <w:sz w:val="24"/>
        </w:rPr>
        <w:t>rasporedu pomoću sonde s dubine 0-30 cm. Sonde su naprave koje se utiskuju u tlo okomito na njegovu površinu. Uzorkovanje pomoću sonde obavljeno je ručno. Uzorci tla uzimaju se raznim alatima, kao što su</w:t>
      </w:r>
      <w:r w:rsidR="0090024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svrdlo, nož, sonda, lopata, lopatica te druga pomagala. Za prikupljanje uzoraka korištena je plastična </w:t>
      </w:r>
      <w:r w:rsidR="000028BC">
        <w:rPr>
          <w:rFonts w:ascii="Times New Roman" w:hAnsi="Times New Roman" w:cs="Times New Roman"/>
          <w:sz w:val="24"/>
        </w:rPr>
        <w:t>posuda</w:t>
      </w:r>
      <w:r>
        <w:rPr>
          <w:rFonts w:ascii="Times New Roman" w:hAnsi="Times New Roman" w:cs="Times New Roman"/>
          <w:sz w:val="24"/>
        </w:rPr>
        <w:t xml:space="preserve"> u kojoj se homogenizirao kompozitni (prosječni) uzorak sastavljen od </w:t>
      </w:r>
      <w:r w:rsidR="000028BC">
        <w:rPr>
          <w:rFonts w:ascii="Times New Roman" w:hAnsi="Times New Roman" w:cs="Times New Roman"/>
          <w:sz w:val="24"/>
        </w:rPr>
        <w:t>dvanaest</w:t>
      </w:r>
      <w:r>
        <w:rPr>
          <w:rFonts w:ascii="Times New Roman" w:hAnsi="Times New Roman" w:cs="Times New Roman"/>
          <w:sz w:val="24"/>
        </w:rPr>
        <w:t xml:space="preserve"> pojedinačnih uzoraka. Usitnjen</w:t>
      </w:r>
      <w:r w:rsidR="00CD26E3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homogeniziran</w:t>
      </w:r>
      <w:r w:rsidR="000028BC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uzorak </w:t>
      </w:r>
      <w:r w:rsidR="000028BC">
        <w:rPr>
          <w:rFonts w:ascii="Times New Roman" w:hAnsi="Times New Roman" w:cs="Times New Roman"/>
          <w:sz w:val="24"/>
        </w:rPr>
        <w:t xml:space="preserve">stavljen je </w:t>
      </w:r>
      <w:r>
        <w:rPr>
          <w:rFonts w:ascii="Times New Roman" w:hAnsi="Times New Roman" w:cs="Times New Roman"/>
          <w:sz w:val="24"/>
        </w:rPr>
        <w:t>na najlonsk</w:t>
      </w:r>
      <w:r w:rsidR="000028B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prostir</w:t>
      </w:r>
      <w:r w:rsidR="000028BC">
        <w:rPr>
          <w:rFonts w:ascii="Times New Roman" w:hAnsi="Times New Roman" w:cs="Times New Roman"/>
          <w:sz w:val="24"/>
        </w:rPr>
        <w:t>ku</w:t>
      </w:r>
      <w:r w:rsidR="00A53241">
        <w:rPr>
          <w:rFonts w:ascii="Times New Roman" w:hAnsi="Times New Roman" w:cs="Times New Roman"/>
          <w:sz w:val="24"/>
        </w:rPr>
        <w:t xml:space="preserve"> gdje je „metodom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četvrtanja</w:t>
      </w:r>
      <w:proofErr w:type="spellEnd"/>
      <w:r>
        <w:rPr>
          <w:rFonts w:ascii="Times New Roman" w:hAnsi="Times New Roman" w:cs="Times New Roman"/>
          <w:sz w:val="24"/>
        </w:rPr>
        <w:t xml:space="preserve">“ dobivena željena masa </w:t>
      </w:r>
      <w:r w:rsidR="000028BC">
        <w:rPr>
          <w:rFonts w:ascii="Times New Roman" w:hAnsi="Times New Roman" w:cs="Times New Roman"/>
          <w:sz w:val="24"/>
        </w:rPr>
        <w:t>od</w:t>
      </w:r>
      <w:r>
        <w:rPr>
          <w:rFonts w:ascii="Times New Roman" w:hAnsi="Times New Roman" w:cs="Times New Roman"/>
          <w:sz w:val="24"/>
        </w:rPr>
        <w:t xml:space="preserve"> </w:t>
      </w:r>
      <w:r w:rsidR="000028BC">
        <w:rPr>
          <w:rFonts w:ascii="Times New Roman" w:hAnsi="Times New Roman" w:cs="Times New Roman"/>
          <w:sz w:val="24"/>
        </w:rPr>
        <w:t xml:space="preserve">oko </w:t>
      </w:r>
      <w:r>
        <w:rPr>
          <w:rFonts w:ascii="Times New Roman" w:hAnsi="Times New Roman" w:cs="Times New Roman"/>
          <w:sz w:val="24"/>
        </w:rPr>
        <w:t>0,6</w:t>
      </w:r>
      <w:r w:rsidR="000028BC"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sz w:val="24"/>
        </w:rPr>
        <w:t xml:space="preserve">0,8 kg. </w:t>
      </w:r>
      <w:r w:rsidR="00A02AFE">
        <w:rPr>
          <w:rFonts w:ascii="Times New Roman" w:hAnsi="Times New Roman" w:cs="Times New Roman"/>
          <w:sz w:val="24"/>
        </w:rPr>
        <w:t>U</w:t>
      </w:r>
      <w:r w:rsidRPr="00E45814">
        <w:rPr>
          <w:rFonts w:ascii="Times New Roman" w:hAnsi="Times New Roman" w:cs="Times New Roman"/>
          <w:sz w:val="24"/>
        </w:rPr>
        <w:t>zorak tla</w:t>
      </w:r>
      <w:r w:rsidR="00A02AFE">
        <w:rPr>
          <w:rFonts w:ascii="Times New Roman" w:hAnsi="Times New Roman" w:cs="Times New Roman"/>
          <w:sz w:val="24"/>
        </w:rPr>
        <w:t xml:space="preserve"> je </w:t>
      </w:r>
      <w:r w:rsidR="00C2522C">
        <w:rPr>
          <w:rFonts w:ascii="Times New Roman" w:hAnsi="Times New Roman" w:cs="Times New Roman"/>
          <w:sz w:val="24"/>
        </w:rPr>
        <w:t>stavljen</w:t>
      </w:r>
      <w:r w:rsidRPr="00E45814">
        <w:rPr>
          <w:rFonts w:ascii="Times New Roman" w:hAnsi="Times New Roman" w:cs="Times New Roman"/>
          <w:sz w:val="24"/>
        </w:rPr>
        <w:t xml:space="preserve"> u vrećicu s naznakom datuma i dubine uzorkovanja te naziva parcele.</w:t>
      </w:r>
    </w:p>
    <w:p w14:paraId="6F8CE9EA" w14:textId="7626CAEF" w:rsidR="00402C0D" w:rsidRDefault="00973183" w:rsidP="00402C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Terenskim istraživanjem u</w:t>
      </w:r>
      <w:r w:rsidR="00402C0D">
        <w:rPr>
          <w:rFonts w:ascii="Times New Roman" w:hAnsi="Times New Roman" w:cs="Times New Roman"/>
          <w:sz w:val="24"/>
        </w:rPr>
        <w:t xml:space="preserve">tvrđena </w:t>
      </w:r>
      <w:r>
        <w:rPr>
          <w:rFonts w:ascii="Times New Roman" w:hAnsi="Times New Roman" w:cs="Times New Roman"/>
          <w:sz w:val="24"/>
        </w:rPr>
        <w:t xml:space="preserve">je </w:t>
      </w:r>
      <w:proofErr w:type="spellStart"/>
      <w:r w:rsidR="00402C0D">
        <w:rPr>
          <w:rFonts w:ascii="Times New Roman" w:hAnsi="Times New Roman" w:cs="Times New Roman"/>
          <w:sz w:val="24"/>
        </w:rPr>
        <w:t>pedosistemska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pripadnost i tlo je razvrstano kao</w:t>
      </w:r>
      <w:r w:rsidR="00402C0D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02C0D">
        <w:rPr>
          <w:rFonts w:ascii="Times New Roman" w:hAnsi="Times New Roman" w:cs="Times New Roman"/>
          <w:sz w:val="24"/>
        </w:rPr>
        <w:t>hipoglej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mineralni </w:t>
      </w:r>
      <w:proofErr w:type="spellStart"/>
      <w:r w:rsidR="00402C0D">
        <w:rPr>
          <w:rFonts w:ascii="Times New Roman" w:hAnsi="Times New Roman" w:cs="Times New Roman"/>
          <w:sz w:val="24"/>
        </w:rPr>
        <w:t>nekarbonatni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s razinom podzemne vode unutar 75 cm dubine</w:t>
      </w:r>
      <w:r w:rsidR="00B82FBE">
        <w:rPr>
          <w:rFonts w:ascii="Times New Roman" w:hAnsi="Times New Roman" w:cs="Times New Roman"/>
          <w:sz w:val="24"/>
        </w:rPr>
        <w:t xml:space="preserve"> (Špoljar, 2015.)</w:t>
      </w:r>
      <w:r w:rsidR="00402C0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Tlo</w:t>
      </w:r>
      <w:r w:rsidR="00402C0D">
        <w:rPr>
          <w:rFonts w:ascii="Times New Roman" w:hAnsi="Times New Roman" w:cs="Times New Roman"/>
          <w:sz w:val="24"/>
        </w:rPr>
        <w:t xml:space="preserve"> loše gospodari vodom, ima nepovoljne vodozračne, toplinske i hranidbene odnose. Pretpostavka je da u dijelu godine u tlu nema dovoljno zraka zbog visoke razine podzemne vode. U takvim nepovoljnim uvjetima dolaz</w:t>
      </w:r>
      <w:r w:rsidR="00A0009A">
        <w:rPr>
          <w:rFonts w:ascii="Times New Roman" w:hAnsi="Times New Roman" w:cs="Times New Roman"/>
          <w:sz w:val="24"/>
        </w:rPr>
        <w:t xml:space="preserve">i do nemogućnosti primanja </w:t>
      </w:r>
      <w:proofErr w:type="spellStart"/>
      <w:r w:rsidR="00A0009A">
        <w:rPr>
          <w:rFonts w:ascii="Times New Roman" w:hAnsi="Times New Roman" w:cs="Times New Roman"/>
          <w:sz w:val="24"/>
        </w:rPr>
        <w:t>hraniva</w:t>
      </w:r>
      <w:proofErr w:type="spellEnd"/>
      <w:r w:rsidR="006E164B">
        <w:rPr>
          <w:rFonts w:ascii="Times New Roman" w:hAnsi="Times New Roman" w:cs="Times New Roman"/>
          <w:sz w:val="24"/>
        </w:rPr>
        <w:t>.</w:t>
      </w:r>
      <w:r w:rsidR="00A0009A">
        <w:rPr>
          <w:rFonts w:ascii="Times New Roman" w:hAnsi="Times New Roman" w:cs="Times New Roman"/>
          <w:sz w:val="24"/>
        </w:rPr>
        <w:t xml:space="preserve"> </w:t>
      </w:r>
      <w:r w:rsidR="006E164B">
        <w:rPr>
          <w:rFonts w:ascii="Times New Roman" w:hAnsi="Times New Roman" w:cs="Times New Roman"/>
          <w:sz w:val="24"/>
        </w:rPr>
        <w:t>B</w:t>
      </w:r>
      <w:r w:rsidR="00A0009A">
        <w:rPr>
          <w:rFonts w:ascii="Times New Roman" w:hAnsi="Times New Roman" w:cs="Times New Roman"/>
          <w:sz w:val="24"/>
        </w:rPr>
        <w:t xml:space="preserve">iljka prima </w:t>
      </w:r>
      <w:proofErr w:type="spellStart"/>
      <w:r w:rsidR="00A0009A">
        <w:rPr>
          <w:rFonts w:ascii="Times New Roman" w:hAnsi="Times New Roman" w:cs="Times New Roman"/>
          <w:sz w:val="24"/>
        </w:rPr>
        <w:t>hran</w:t>
      </w:r>
      <w:r w:rsidR="00402C0D">
        <w:rPr>
          <w:rFonts w:ascii="Times New Roman" w:hAnsi="Times New Roman" w:cs="Times New Roman"/>
          <w:sz w:val="24"/>
        </w:rPr>
        <w:t>iva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folijarno ili putem korijenovog sustava u uvjetima povoljne vlažnosti, a to je optimalni interval vlažnosti. Sadržaj vode iznad kapaciteta tla za vodu, kao i ispod </w:t>
      </w:r>
      <w:proofErr w:type="spellStart"/>
      <w:r w:rsidR="00402C0D">
        <w:rPr>
          <w:rFonts w:ascii="Times New Roman" w:hAnsi="Times New Roman" w:cs="Times New Roman"/>
          <w:sz w:val="24"/>
        </w:rPr>
        <w:t>lentokapilarne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vlažnosti nije poželjan. Ako se održava optimalni interval vlažnosti tada biljka uz druge povoljne uvjete</w:t>
      </w:r>
      <w:r w:rsidR="001A21A9">
        <w:rPr>
          <w:rFonts w:ascii="Times New Roman" w:hAnsi="Times New Roman" w:cs="Times New Roman"/>
          <w:sz w:val="24"/>
        </w:rPr>
        <w:t>,</w:t>
      </w:r>
      <w:r w:rsidR="00402C0D">
        <w:rPr>
          <w:rFonts w:ascii="Times New Roman" w:hAnsi="Times New Roman" w:cs="Times New Roman"/>
          <w:sz w:val="24"/>
        </w:rPr>
        <w:t xml:space="preserve"> kao što je n</w:t>
      </w:r>
      <w:r w:rsidR="006E164B">
        <w:rPr>
          <w:rFonts w:ascii="Times New Roman" w:hAnsi="Times New Roman" w:cs="Times New Roman"/>
          <w:sz w:val="24"/>
        </w:rPr>
        <w:t xml:space="preserve">a </w:t>
      </w:r>
      <w:r w:rsidR="00402C0D">
        <w:rPr>
          <w:rFonts w:ascii="Times New Roman" w:hAnsi="Times New Roman" w:cs="Times New Roman"/>
          <w:sz w:val="24"/>
        </w:rPr>
        <w:t>pr</w:t>
      </w:r>
      <w:r w:rsidR="006E164B">
        <w:rPr>
          <w:rFonts w:ascii="Times New Roman" w:hAnsi="Times New Roman" w:cs="Times New Roman"/>
          <w:sz w:val="24"/>
        </w:rPr>
        <w:t>imjer</w:t>
      </w:r>
      <w:r w:rsidR="00402C0D">
        <w:rPr>
          <w:rFonts w:ascii="Times New Roman" w:hAnsi="Times New Roman" w:cs="Times New Roman"/>
          <w:sz w:val="24"/>
        </w:rPr>
        <w:t xml:space="preserve"> reakcija tla može neo</w:t>
      </w:r>
      <w:r w:rsidR="00A0009A">
        <w:rPr>
          <w:rFonts w:ascii="Times New Roman" w:hAnsi="Times New Roman" w:cs="Times New Roman"/>
          <w:sz w:val="24"/>
        </w:rPr>
        <w:t xml:space="preserve">graničeno primati potrebna </w:t>
      </w:r>
      <w:proofErr w:type="spellStart"/>
      <w:r w:rsidR="00A0009A">
        <w:rPr>
          <w:rFonts w:ascii="Times New Roman" w:hAnsi="Times New Roman" w:cs="Times New Roman"/>
          <w:sz w:val="24"/>
        </w:rPr>
        <w:t>hran</w:t>
      </w:r>
      <w:r w:rsidR="00402C0D">
        <w:rPr>
          <w:rFonts w:ascii="Times New Roman" w:hAnsi="Times New Roman" w:cs="Times New Roman"/>
          <w:sz w:val="24"/>
        </w:rPr>
        <w:t>iva</w:t>
      </w:r>
      <w:proofErr w:type="spellEnd"/>
      <w:r w:rsidR="00402C0D">
        <w:rPr>
          <w:rFonts w:ascii="Times New Roman" w:hAnsi="Times New Roman" w:cs="Times New Roman"/>
          <w:sz w:val="24"/>
        </w:rPr>
        <w:t>. Preveliki ili premali sadržaj vode u tlu</w:t>
      </w:r>
      <w:r w:rsidR="001A21A9">
        <w:rPr>
          <w:rFonts w:ascii="Times New Roman" w:hAnsi="Times New Roman" w:cs="Times New Roman"/>
          <w:sz w:val="24"/>
        </w:rPr>
        <w:t>,</w:t>
      </w:r>
      <w:r w:rsidR="00402C0D">
        <w:rPr>
          <w:rFonts w:ascii="Times New Roman" w:hAnsi="Times New Roman" w:cs="Times New Roman"/>
          <w:sz w:val="24"/>
        </w:rPr>
        <w:t xml:space="preserve"> izvan ovih granica</w:t>
      </w:r>
      <w:r w:rsidR="001A21A9">
        <w:rPr>
          <w:rFonts w:ascii="Times New Roman" w:hAnsi="Times New Roman" w:cs="Times New Roman"/>
          <w:sz w:val="24"/>
        </w:rPr>
        <w:t>,</w:t>
      </w:r>
      <w:r w:rsidR="00402C0D">
        <w:rPr>
          <w:rFonts w:ascii="Times New Roman" w:hAnsi="Times New Roman" w:cs="Times New Roman"/>
          <w:sz w:val="24"/>
        </w:rPr>
        <w:t xml:space="preserve"> ograničava biljnu proizvodnju. </w:t>
      </w:r>
      <w:r w:rsidR="001A21A9">
        <w:rPr>
          <w:rFonts w:ascii="Times New Roman" w:hAnsi="Times New Roman" w:cs="Times New Roman"/>
          <w:sz w:val="24"/>
        </w:rPr>
        <w:t>Stoga je n</w:t>
      </w:r>
      <w:r w:rsidR="00402C0D">
        <w:rPr>
          <w:rFonts w:ascii="Times New Roman" w:hAnsi="Times New Roman" w:cs="Times New Roman"/>
          <w:sz w:val="24"/>
        </w:rPr>
        <w:t>užno</w:t>
      </w:r>
      <w:r w:rsidR="001A21A9">
        <w:rPr>
          <w:rFonts w:ascii="Times New Roman" w:hAnsi="Times New Roman" w:cs="Times New Roman"/>
          <w:sz w:val="24"/>
        </w:rPr>
        <w:t xml:space="preserve"> </w:t>
      </w:r>
      <w:r w:rsidR="00402C0D">
        <w:rPr>
          <w:rFonts w:ascii="Times New Roman" w:hAnsi="Times New Roman" w:cs="Times New Roman"/>
          <w:sz w:val="24"/>
        </w:rPr>
        <w:t>urediti vodozračne odnose, a zatim planira</w:t>
      </w:r>
      <w:r w:rsidR="00A0009A">
        <w:rPr>
          <w:rFonts w:ascii="Times New Roman" w:hAnsi="Times New Roman" w:cs="Times New Roman"/>
          <w:sz w:val="24"/>
        </w:rPr>
        <w:t xml:space="preserve">ti gnojidbu prema sadržaju </w:t>
      </w:r>
      <w:proofErr w:type="spellStart"/>
      <w:r w:rsidR="00A0009A">
        <w:rPr>
          <w:rFonts w:ascii="Times New Roman" w:hAnsi="Times New Roman" w:cs="Times New Roman"/>
          <w:sz w:val="24"/>
        </w:rPr>
        <w:t>hran</w:t>
      </w:r>
      <w:r w:rsidR="00402C0D">
        <w:rPr>
          <w:rFonts w:ascii="Times New Roman" w:hAnsi="Times New Roman" w:cs="Times New Roman"/>
          <w:sz w:val="24"/>
        </w:rPr>
        <w:t>iva</w:t>
      </w:r>
      <w:proofErr w:type="spellEnd"/>
      <w:r w:rsidR="00402C0D">
        <w:rPr>
          <w:rFonts w:ascii="Times New Roman" w:hAnsi="Times New Roman" w:cs="Times New Roman"/>
          <w:sz w:val="24"/>
        </w:rPr>
        <w:t xml:space="preserve"> u tlu i na temelju njihovog iznošenja za planirani prinos kulture. </w:t>
      </w:r>
      <w:r w:rsidR="001A21A9">
        <w:rPr>
          <w:rFonts w:ascii="Times New Roman" w:hAnsi="Times New Roman" w:cs="Times New Roman"/>
          <w:sz w:val="24"/>
        </w:rPr>
        <w:t>To</w:t>
      </w:r>
      <w:r w:rsidR="00402C0D">
        <w:rPr>
          <w:rFonts w:ascii="Times New Roman" w:hAnsi="Times New Roman" w:cs="Times New Roman"/>
          <w:sz w:val="24"/>
        </w:rPr>
        <w:t xml:space="preserve"> nije moguće ukoliko vodozračni odnosi nisu povoljni. Nepovoljnu reakci</w:t>
      </w:r>
      <w:r w:rsidR="00A0009A">
        <w:rPr>
          <w:rFonts w:ascii="Times New Roman" w:hAnsi="Times New Roman" w:cs="Times New Roman"/>
          <w:sz w:val="24"/>
        </w:rPr>
        <w:t>ju treba korigirati kalci</w:t>
      </w:r>
      <w:r w:rsidR="001A21A9">
        <w:rPr>
          <w:rFonts w:ascii="Times New Roman" w:hAnsi="Times New Roman" w:cs="Times New Roman"/>
          <w:sz w:val="24"/>
        </w:rPr>
        <w:t>fikacijom</w:t>
      </w:r>
      <w:r w:rsidR="00402C0D">
        <w:rPr>
          <w:rFonts w:ascii="Times New Roman" w:hAnsi="Times New Roman" w:cs="Times New Roman"/>
          <w:sz w:val="24"/>
        </w:rPr>
        <w:t xml:space="preserve"> na temelju </w:t>
      </w:r>
      <w:r w:rsidR="001A21A9">
        <w:rPr>
          <w:rFonts w:ascii="Times New Roman" w:hAnsi="Times New Roman" w:cs="Times New Roman"/>
          <w:sz w:val="24"/>
        </w:rPr>
        <w:t>potencijalne</w:t>
      </w:r>
      <w:r w:rsidR="00402C0D">
        <w:rPr>
          <w:rFonts w:ascii="Times New Roman" w:hAnsi="Times New Roman" w:cs="Times New Roman"/>
          <w:sz w:val="24"/>
        </w:rPr>
        <w:t xml:space="preserve"> kiselosti</w:t>
      </w:r>
      <w:r w:rsidR="001D7C80">
        <w:rPr>
          <w:rFonts w:ascii="Times New Roman" w:hAnsi="Times New Roman" w:cs="Times New Roman"/>
          <w:sz w:val="24"/>
        </w:rPr>
        <w:t xml:space="preserve"> tla</w:t>
      </w:r>
      <w:r w:rsidR="00402C0D">
        <w:rPr>
          <w:rFonts w:ascii="Times New Roman" w:hAnsi="Times New Roman" w:cs="Times New Roman"/>
          <w:sz w:val="24"/>
        </w:rPr>
        <w:t>, a onda provesti gnojidbu s izračunatim količinama gnojiva. Na ovakav se način održivo gospodari poljoprivrednim zemljištem.</w:t>
      </w:r>
    </w:p>
    <w:p w14:paraId="0BF6AA4D" w14:textId="77777777" w:rsidR="00BE3B9E" w:rsidRDefault="00BE3B9E" w:rsidP="00402C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0EFFBDB" w14:textId="77777777" w:rsidR="00466B3B" w:rsidRDefault="002F006C" w:rsidP="00546947">
      <w:pPr>
        <w:pStyle w:val="Naslov2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3" w:name="_Toc126140969"/>
      <w:r w:rsidRPr="00BE7744">
        <w:rPr>
          <w:rFonts w:ascii="Times New Roman" w:hAnsi="Times New Roman" w:cs="Times New Roman"/>
          <w:color w:val="auto"/>
          <w:sz w:val="24"/>
        </w:rPr>
        <w:lastRenderedPageBreak/>
        <w:t xml:space="preserve">1.1. </w:t>
      </w:r>
      <w:r w:rsidR="00F201EF">
        <w:rPr>
          <w:rFonts w:ascii="Times New Roman" w:hAnsi="Times New Roman" w:cs="Times New Roman"/>
          <w:color w:val="auto"/>
          <w:sz w:val="24"/>
        </w:rPr>
        <w:t xml:space="preserve">Cilj </w:t>
      </w:r>
      <w:r w:rsidRPr="00BE7744">
        <w:rPr>
          <w:rFonts w:ascii="Times New Roman" w:hAnsi="Times New Roman" w:cs="Times New Roman"/>
          <w:color w:val="auto"/>
          <w:sz w:val="24"/>
        </w:rPr>
        <w:t>istraživanja</w:t>
      </w:r>
      <w:bookmarkEnd w:id="3"/>
    </w:p>
    <w:p w14:paraId="619DB6A8" w14:textId="77777777" w:rsidR="00466B3B" w:rsidRDefault="00466B3B" w:rsidP="00546947">
      <w:pPr>
        <w:spacing w:line="276" w:lineRule="auto"/>
      </w:pPr>
    </w:p>
    <w:p w14:paraId="7A752A69" w14:textId="77777777" w:rsidR="005B623F" w:rsidRDefault="00F201E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Cilj</w:t>
      </w:r>
      <w:r w:rsidR="00913675" w:rsidRPr="00466B3B">
        <w:rPr>
          <w:rFonts w:ascii="Times New Roman" w:hAnsi="Times New Roman" w:cs="Times New Roman"/>
          <w:sz w:val="24"/>
        </w:rPr>
        <w:t xml:space="preserve"> istraživanja je</w:t>
      </w:r>
      <w:r w:rsidR="00466B3B">
        <w:rPr>
          <w:rFonts w:ascii="Times New Roman" w:hAnsi="Times New Roman" w:cs="Times New Roman"/>
          <w:sz w:val="24"/>
        </w:rPr>
        <w:t xml:space="preserve"> </w:t>
      </w:r>
      <w:r w:rsidR="0058384C">
        <w:rPr>
          <w:rFonts w:ascii="Times New Roman" w:hAnsi="Times New Roman" w:cs="Times New Roman"/>
          <w:sz w:val="24"/>
        </w:rPr>
        <w:t>dati preporuke gnojidbe</w:t>
      </w:r>
      <w:r w:rsidR="00950043">
        <w:rPr>
          <w:rFonts w:ascii="Times New Roman" w:hAnsi="Times New Roman" w:cs="Times New Roman"/>
          <w:sz w:val="24"/>
        </w:rPr>
        <w:t xml:space="preserve"> na temelju</w:t>
      </w:r>
      <w:r w:rsidR="00546947">
        <w:rPr>
          <w:rFonts w:ascii="Times New Roman" w:hAnsi="Times New Roman" w:cs="Times New Roman"/>
          <w:sz w:val="24"/>
        </w:rPr>
        <w:t xml:space="preserve"> </w:t>
      </w:r>
      <w:r w:rsidR="0051671F">
        <w:rPr>
          <w:rFonts w:ascii="Times New Roman" w:hAnsi="Times New Roman" w:cs="Times New Roman"/>
          <w:sz w:val="24"/>
        </w:rPr>
        <w:t xml:space="preserve">provedenih </w:t>
      </w:r>
      <w:r w:rsidR="00546947">
        <w:rPr>
          <w:rFonts w:ascii="Times New Roman" w:hAnsi="Times New Roman" w:cs="Times New Roman"/>
          <w:sz w:val="24"/>
        </w:rPr>
        <w:t>laboratorijskih analiza</w:t>
      </w:r>
      <w:r w:rsidR="0058384C">
        <w:rPr>
          <w:rFonts w:ascii="Times New Roman" w:hAnsi="Times New Roman" w:cs="Times New Roman"/>
          <w:sz w:val="24"/>
        </w:rPr>
        <w:t xml:space="preserve"> za planirani prinos kukuruza.</w:t>
      </w:r>
      <w:r>
        <w:rPr>
          <w:rFonts w:ascii="Times New Roman" w:hAnsi="Times New Roman" w:cs="Times New Roman"/>
          <w:sz w:val="24"/>
        </w:rPr>
        <w:t xml:space="preserve"> Kako bi se postigli optimalni prinosi kukuruza također će se dati i druge preporuke uređenja proizvodne površine.</w:t>
      </w:r>
    </w:p>
    <w:p w14:paraId="7BE9071C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5C2BEE0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B215B0A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9AE42EF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D4A9C6C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25FADA8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B95D860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E9ACC9D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3A8990C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6043E7F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BDE5F82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D02E21A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2A90484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91F2C92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BFDB72E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F6926E4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005E819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DA5D6E1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E3160BD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758F4D3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AB5050A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D8F27ED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7FB7A07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5852A99" w14:textId="77777777" w:rsidR="005B623F" w:rsidRDefault="005B623F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0BFF113" w14:textId="77777777" w:rsidR="000F7C4B" w:rsidRDefault="000F7C4B" w:rsidP="005B6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E900FF0" w14:textId="77777777" w:rsidR="000F7C4B" w:rsidRDefault="00913675" w:rsidP="00546947">
      <w:pPr>
        <w:pStyle w:val="Naslov1"/>
        <w:spacing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4" w:name="_Toc126140970"/>
      <w:r w:rsidRPr="00913675">
        <w:rPr>
          <w:rFonts w:ascii="Times New Roman" w:hAnsi="Times New Roman" w:cs="Times New Roman"/>
          <w:color w:val="auto"/>
          <w:sz w:val="24"/>
        </w:rPr>
        <w:lastRenderedPageBreak/>
        <w:t>2. KEMIJSKE ZNAČAJKE</w:t>
      </w:r>
      <w:bookmarkEnd w:id="4"/>
    </w:p>
    <w:p w14:paraId="57C04035" w14:textId="77777777" w:rsidR="00913675" w:rsidRDefault="00913675" w:rsidP="00546947">
      <w:pPr>
        <w:spacing w:line="276" w:lineRule="auto"/>
        <w:jc w:val="both"/>
      </w:pPr>
    </w:p>
    <w:p w14:paraId="056C0447" w14:textId="085B5051" w:rsidR="004E6306" w:rsidRDefault="005515C7" w:rsidP="00BE77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laboratoriju su analizirane</w:t>
      </w:r>
      <w:r w:rsidR="004E6306">
        <w:rPr>
          <w:rFonts w:ascii="Times New Roman" w:hAnsi="Times New Roman" w:cs="Times New Roman"/>
          <w:sz w:val="24"/>
        </w:rPr>
        <w:t xml:space="preserve"> sljedeće kemijske značajke tla: reakcija tla </w:t>
      </w:r>
      <w:r w:rsidR="0064315F">
        <w:rPr>
          <w:rFonts w:ascii="Times New Roman" w:hAnsi="Times New Roman" w:cs="Times New Roman"/>
          <w:sz w:val="24"/>
        </w:rPr>
        <w:t>(</w:t>
      </w:r>
      <w:r w:rsidR="004E6306">
        <w:rPr>
          <w:rFonts w:ascii="Times New Roman" w:hAnsi="Times New Roman" w:cs="Times New Roman"/>
          <w:sz w:val="24"/>
        </w:rPr>
        <w:t>pH vrijednost) u vodi i u 1M</w:t>
      </w:r>
      <w:r w:rsidR="00A42C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306">
        <w:rPr>
          <w:rFonts w:ascii="Times New Roman" w:hAnsi="Times New Roman" w:cs="Times New Roman"/>
          <w:sz w:val="24"/>
        </w:rPr>
        <w:t>KCl</w:t>
      </w:r>
      <w:proofErr w:type="spellEnd"/>
      <w:r w:rsidR="00A42C31">
        <w:rPr>
          <w:rFonts w:ascii="Times New Roman" w:hAnsi="Times New Roman" w:cs="Times New Roman"/>
          <w:sz w:val="24"/>
        </w:rPr>
        <w:t>-u</w:t>
      </w:r>
      <w:r w:rsidR="004E630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E6306">
        <w:rPr>
          <w:rFonts w:ascii="Times New Roman" w:hAnsi="Times New Roman" w:cs="Times New Roman"/>
          <w:sz w:val="24"/>
        </w:rPr>
        <w:t>hidrolitska</w:t>
      </w:r>
      <w:proofErr w:type="spellEnd"/>
      <w:r w:rsidR="004E6306">
        <w:rPr>
          <w:rFonts w:ascii="Times New Roman" w:hAnsi="Times New Roman" w:cs="Times New Roman"/>
          <w:sz w:val="24"/>
        </w:rPr>
        <w:t xml:space="preserve"> kiselost tla (y</w:t>
      </w:r>
      <w:r w:rsidR="004E6306" w:rsidRPr="004E6306">
        <w:rPr>
          <w:rFonts w:ascii="Times New Roman" w:hAnsi="Times New Roman" w:cs="Times New Roman"/>
          <w:sz w:val="24"/>
          <w:vertAlign w:val="subscript"/>
        </w:rPr>
        <w:t>1</w:t>
      </w:r>
      <w:r w:rsidR="004E6306">
        <w:rPr>
          <w:rFonts w:ascii="Times New Roman" w:hAnsi="Times New Roman" w:cs="Times New Roman"/>
          <w:sz w:val="24"/>
        </w:rPr>
        <w:t>), kapacitet i stanje zasićenosti adsorpcijskog kompleksa tla, količina humusa p</w:t>
      </w:r>
      <w:r w:rsidR="00D46B01">
        <w:rPr>
          <w:rFonts w:ascii="Times New Roman" w:hAnsi="Times New Roman" w:cs="Times New Roman"/>
          <w:sz w:val="24"/>
        </w:rPr>
        <w:t>rema</w:t>
      </w:r>
      <w:r w:rsidR="004E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306">
        <w:rPr>
          <w:rFonts w:ascii="Times New Roman" w:hAnsi="Times New Roman" w:cs="Times New Roman"/>
          <w:sz w:val="24"/>
        </w:rPr>
        <w:t>Tjurinu</w:t>
      </w:r>
      <w:proofErr w:type="spellEnd"/>
      <w:r w:rsidR="004E6306">
        <w:rPr>
          <w:rFonts w:ascii="Times New Roman" w:hAnsi="Times New Roman" w:cs="Times New Roman"/>
          <w:sz w:val="24"/>
        </w:rPr>
        <w:t>, sadržaj P</w:t>
      </w:r>
      <w:r w:rsidR="004E6306" w:rsidRPr="004E6306">
        <w:rPr>
          <w:rFonts w:ascii="Times New Roman" w:hAnsi="Times New Roman" w:cs="Times New Roman"/>
          <w:sz w:val="24"/>
          <w:vertAlign w:val="subscript"/>
        </w:rPr>
        <w:t>2</w:t>
      </w:r>
      <w:r w:rsidR="004E6306">
        <w:rPr>
          <w:rFonts w:ascii="Times New Roman" w:hAnsi="Times New Roman" w:cs="Times New Roman"/>
          <w:sz w:val="24"/>
        </w:rPr>
        <w:t>O</w:t>
      </w:r>
      <w:r w:rsidR="004E6306" w:rsidRPr="004E6306">
        <w:rPr>
          <w:rFonts w:ascii="Times New Roman" w:hAnsi="Times New Roman" w:cs="Times New Roman"/>
          <w:sz w:val="24"/>
          <w:vertAlign w:val="subscript"/>
        </w:rPr>
        <w:t>5</w:t>
      </w:r>
      <w:r w:rsidR="004E6306">
        <w:rPr>
          <w:rFonts w:ascii="Times New Roman" w:hAnsi="Times New Roman" w:cs="Times New Roman"/>
          <w:sz w:val="24"/>
        </w:rPr>
        <w:t xml:space="preserve"> i K</w:t>
      </w:r>
      <w:r w:rsidR="004E6306" w:rsidRPr="004E6306">
        <w:rPr>
          <w:rFonts w:ascii="Times New Roman" w:hAnsi="Times New Roman" w:cs="Times New Roman"/>
          <w:sz w:val="24"/>
          <w:vertAlign w:val="subscript"/>
        </w:rPr>
        <w:t>2</w:t>
      </w:r>
      <w:r w:rsidR="004E6306">
        <w:rPr>
          <w:rFonts w:ascii="Times New Roman" w:hAnsi="Times New Roman" w:cs="Times New Roman"/>
          <w:sz w:val="24"/>
        </w:rPr>
        <w:t>O u tlu</w:t>
      </w:r>
      <w:r w:rsidR="00100D48">
        <w:rPr>
          <w:rFonts w:ascii="Times New Roman" w:hAnsi="Times New Roman" w:cs="Times New Roman"/>
          <w:sz w:val="24"/>
        </w:rPr>
        <w:t xml:space="preserve"> (Šimunić i sur. 2007)</w:t>
      </w:r>
      <w:r w:rsidR="004E6306">
        <w:rPr>
          <w:rFonts w:ascii="Times New Roman" w:hAnsi="Times New Roman" w:cs="Times New Roman"/>
          <w:sz w:val="24"/>
        </w:rPr>
        <w:t xml:space="preserve">. </w:t>
      </w:r>
      <w:r w:rsidR="00913675">
        <w:rPr>
          <w:rFonts w:ascii="Times New Roman" w:hAnsi="Times New Roman" w:cs="Times New Roman"/>
          <w:sz w:val="24"/>
        </w:rPr>
        <w:t>Tablica 1</w:t>
      </w:r>
      <w:r w:rsidR="004958E1">
        <w:rPr>
          <w:rFonts w:ascii="Times New Roman" w:hAnsi="Times New Roman" w:cs="Times New Roman"/>
          <w:sz w:val="24"/>
        </w:rPr>
        <w:t>.</w:t>
      </w:r>
      <w:r w:rsidR="00913675">
        <w:rPr>
          <w:rFonts w:ascii="Times New Roman" w:hAnsi="Times New Roman" w:cs="Times New Roman"/>
          <w:sz w:val="24"/>
        </w:rPr>
        <w:t xml:space="preserve"> prikazuje kemijske značajke tla.</w:t>
      </w:r>
    </w:p>
    <w:tbl>
      <w:tblPr>
        <w:tblStyle w:val="Reetkatablice"/>
        <w:tblpPr w:leftFromText="180" w:rightFromText="180" w:vertAnchor="page" w:horzAnchor="margin" w:tblpXSpec="center" w:tblpY="4576"/>
        <w:tblW w:w="8012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851"/>
        <w:gridCol w:w="1134"/>
        <w:gridCol w:w="1134"/>
        <w:gridCol w:w="992"/>
        <w:gridCol w:w="1134"/>
        <w:gridCol w:w="1208"/>
      </w:tblGrid>
      <w:tr w:rsidR="006973FC" w14:paraId="054EF148" w14:textId="77777777" w:rsidTr="006973FC">
        <w:tc>
          <w:tcPr>
            <w:tcW w:w="851" w:type="dxa"/>
            <w:vAlign w:val="center"/>
          </w:tcPr>
          <w:p w14:paraId="1BECD529" w14:textId="77777777" w:rsidR="006973FC" w:rsidRPr="0020722D" w:rsidRDefault="006973FC" w:rsidP="00697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20722D">
              <w:rPr>
                <w:rFonts w:ascii="Times New Roman" w:hAnsi="Times New Roman" w:cs="Times New Roman"/>
              </w:rPr>
              <w:t xml:space="preserve">ubina, </w:t>
            </w:r>
            <w:r>
              <w:rPr>
                <w:rFonts w:ascii="Times New Roman" w:hAnsi="Times New Roman" w:cs="Times New Roman"/>
              </w:rPr>
              <w:br/>
            </w:r>
            <w:r w:rsidRPr="0020722D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708" w:type="dxa"/>
            <w:vAlign w:val="center"/>
          </w:tcPr>
          <w:p w14:paraId="67BA56AA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</w:t>
            </w:r>
            <w:r w:rsidRPr="0020722D">
              <w:rPr>
                <w:rFonts w:ascii="Times New Roman" w:hAnsi="Times New Roman" w:cs="Times New Roman"/>
              </w:rPr>
              <w:t>u vodi</w:t>
            </w:r>
          </w:p>
        </w:tc>
        <w:tc>
          <w:tcPr>
            <w:tcW w:w="851" w:type="dxa"/>
            <w:vAlign w:val="center"/>
          </w:tcPr>
          <w:p w14:paraId="729BB09D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u </w:t>
            </w:r>
            <w:r w:rsidRPr="0020722D">
              <w:rPr>
                <w:rFonts w:ascii="Times New Roman" w:hAnsi="Times New Roman" w:cs="Times New Roman"/>
              </w:rPr>
              <w:t>1M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22D">
              <w:rPr>
                <w:rFonts w:ascii="Times New Roman" w:hAnsi="Times New Roman" w:cs="Times New Roman"/>
              </w:rPr>
              <w:t>KCl</w:t>
            </w:r>
            <w:proofErr w:type="spellEnd"/>
          </w:p>
        </w:tc>
        <w:tc>
          <w:tcPr>
            <w:tcW w:w="1134" w:type="dxa"/>
            <w:vAlign w:val="center"/>
          </w:tcPr>
          <w:p w14:paraId="3636265F" w14:textId="77777777" w:rsidR="0011712B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hidrolitska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kiselost</w:t>
            </w:r>
            <w:r w:rsidR="0011712B">
              <w:rPr>
                <w:rFonts w:ascii="Times New Roman" w:hAnsi="Times New Roman" w:cs="Times New Roman"/>
              </w:rPr>
              <w:t>,</w:t>
            </w:r>
          </w:p>
          <w:p w14:paraId="59D376B6" w14:textId="2F67A51D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722D">
              <w:rPr>
                <w:rFonts w:ascii="Times New Roman" w:hAnsi="Times New Roman" w:cs="Times New Roman"/>
              </w:rPr>
              <w:t>y</w:t>
            </w:r>
            <w:r w:rsidRPr="0020722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207E11BD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V, %</w:t>
            </w:r>
          </w:p>
        </w:tc>
        <w:tc>
          <w:tcPr>
            <w:tcW w:w="992" w:type="dxa"/>
            <w:vAlign w:val="center"/>
          </w:tcPr>
          <w:p w14:paraId="1F7B4F89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humus, %</w:t>
            </w:r>
          </w:p>
        </w:tc>
        <w:tc>
          <w:tcPr>
            <w:tcW w:w="1134" w:type="dxa"/>
            <w:vAlign w:val="center"/>
          </w:tcPr>
          <w:p w14:paraId="58A7065F" w14:textId="77777777" w:rsidR="006973FC" w:rsidRDefault="006973FC" w:rsidP="00697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metoda</w:t>
            </w:r>
          </w:p>
          <w:p w14:paraId="1AAC4EEB" w14:textId="77777777" w:rsidR="006973FC" w:rsidRPr="00871332" w:rsidRDefault="006973FC" w:rsidP="00697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mg/100g tla</w:t>
            </w:r>
            <w:r w:rsidRPr="0020722D">
              <w:rPr>
                <w:rFonts w:ascii="Times New Roman" w:hAnsi="Times New Roman" w:cs="Times New Roman"/>
              </w:rPr>
              <w:t xml:space="preserve"> P</w:t>
            </w:r>
            <w:r w:rsidRPr="0020722D">
              <w:rPr>
                <w:rFonts w:ascii="Times New Roman" w:hAnsi="Times New Roman" w:cs="Times New Roman"/>
                <w:vertAlign w:val="subscript"/>
              </w:rPr>
              <w:t>2</w:t>
            </w:r>
            <w:r w:rsidRPr="0020722D">
              <w:rPr>
                <w:rFonts w:ascii="Times New Roman" w:hAnsi="Times New Roman" w:cs="Times New Roman"/>
              </w:rPr>
              <w:t>O</w:t>
            </w:r>
            <w:r w:rsidRPr="0020722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08" w:type="dxa"/>
            <w:vAlign w:val="center"/>
          </w:tcPr>
          <w:p w14:paraId="5F5C5021" w14:textId="77777777" w:rsidR="006973FC" w:rsidRDefault="006973FC" w:rsidP="00697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AL metoda</w:t>
            </w:r>
          </w:p>
          <w:p w14:paraId="737AFC1E" w14:textId="77777777" w:rsidR="006973FC" w:rsidRDefault="006973FC" w:rsidP="00697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mg/100g tla</w:t>
            </w:r>
            <w:r w:rsidRPr="0020722D">
              <w:rPr>
                <w:rFonts w:ascii="Times New Roman" w:hAnsi="Times New Roman" w:cs="Times New Roman"/>
              </w:rPr>
              <w:t xml:space="preserve"> K</w:t>
            </w:r>
            <w:r w:rsidRPr="0020722D">
              <w:rPr>
                <w:rFonts w:ascii="Times New Roman" w:hAnsi="Times New Roman" w:cs="Times New Roman"/>
                <w:vertAlign w:val="subscript"/>
              </w:rPr>
              <w:t>2</w:t>
            </w:r>
            <w:r w:rsidRPr="0020722D">
              <w:rPr>
                <w:rFonts w:ascii="Times New Roman" w:hAnsi="Times New Roman" w:cs="Times New Roman"/>
              </w:rPr>
              <w:t>O</w:t>
            </w:r>
          </w:p>
          <w:p w14:paraId="50270DF3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3FC" w14:paraId="6F1B8935" w14:textId="77777777" w:rsidTr="006973FC">
        <w:trPr>
          <w:trHeight w:val="377"/>
        </w:trPr>
        <w:tc>
          <w:tcPr>
            <w:tcW w:w="851" w:type="dxa"/>
            <w:vAlign w:val="center"/>
          </w:tcPr>
          <w:p w14:paraId="408B0E01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 w:rsidRPr="0020722D">
              <w:rPr>
                <w:rFonts w:ascii="Times New Roman" w:hAnsi="Times New Roman" w:cs="Times New Roman"/>
              </w:rPr>
              <w:t>0-30</w:t>
            </w:r>
          </w:p>
        </w:tc>
        <w:tc>
          <w:tcPr>
            <w:tcW w:w="708" w:type="dxa"/>
            <w:vAlign w:val="center"/>
          </w:tcPr>
          <w:p w14:paraId="31A514B4" w14:textId="7935E7B1" w:rsidR="006973FC" w:rsidRPr="0020722D" w:rsidRDefault="00B46CCD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73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6973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5181D27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134" w:type="dxa"/>
            <w:vAlign w:val="center"/>
          </w:tcPr>
          <w:p w14:paraId="292319E4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42A50690" w14:textId="013C9B24" w:rsidR="006973FC" w:rsidRDefault="00B46CCD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73FC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992" w:type="dxa"/>
            <w:vAlign w:val="center"/>
          </w:tcPr>
          <w:p w14:paraId="4FF987C5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134" w:type="dxa"/>
            <w:vAlign w:val="center"/>
          </w:tcPr>
          <w:p w14:paraId="32DA7904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08" w:type="dxa"/>
            <w:vAlign w:val="center"/>
          </w:tcPr>
          <w:p w14:paraId="0261703D" w14:textId="77777777" w:rsidR="006973FC" w:rsidRPr="0020722D" w:rsidRDefault="006973FC" w:rsidP="0054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10,91</w:t>
            </w:r>
          </w:p>
        </w:tc>
      </w:tr>
      <w:tr w:rsidR="00BC139D" w14:paraId="06F8E31D" w14:textId="77777777" w:rsidTr="000E6AD7">
        <w:trPr>
          <w:trHeight w:val="565"/>
        </w:trPr>
        <w:tc>
          <w:tcPr>
            <w:tcW w:w="1559" w:type="dxa"/>
            <w:gridSpan w:val="2"/>
            <w:vAlign w:val="center"/>
          </w:tcPr>
          <w:p w14:paraId="0E6BA72D" w14:textId="77777777" w:rsidR="00BC139D" w:rsidRPr="00525CC8" w:rsidRDefault="00BC139D" w:rsidP="00BC13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139D">
              <w:rPr>
                <w:rFonts w:ascii="Times New Roman" w:hAnsi="Times New Roman" w:cs="Times New Roman"/>
                <w:szCs w:val="18"/>
              </w:rPr>
              <w:t>Ocjena:</w:t>
            </w:r>
          </w:p>
        </w:tc>
        <w:tc>
          <w:tcPr>
            <w:tcW w:w="851" w:type="dxa"/>
            <w:vAlign w:val="center"/>
          </w:tcPr>
          <w:p w14:paraId="52F9298F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kiselo</w:t>
            </w:r>
          </w:p>
        </w:tc>
        <w:tc>
          <w:tcPr>
            <w:tcW w:w="1134" w:type="dxa"/>
            <w:vAlign w:val="center"/>
          </w:tcPr>
          <w:p w14:paraId="3BBC4657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kalci</w:t>
            </w:r>
            <w:r w:rsidR="007F088B">
              <w:rPr>
                <w:rFonts w:ascii="Times New Roman" w:hAnsi="Times New Roman" w:cs="Times New Roman"/>
                <w:sz w:val="18"/>
                <w:szCs w:val="18"/>
              </w:rPr>
              <w:t>fikacija</w:t>
            </w: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proofErr w:type="spellEnd"/>
            <w:r w:rsidRPr="00525CC8">
              <w:rPr>
                <w:rFonts w:ascii="Times New Roman" w:hAnsi="Times New Roman" w:cs="Times New Roman"/>
                <w:sz w:val="18"/>
                <w:szCs w:val="18"/>
              </w:rPr>
              <w:t xml:space="preserve"> nužna</w:t>
            </w:r>
          </w:p>
        </w:tc>
        <w:tc>
          <w:tcPr>
            <w:tcW w:w="1134" w:type="dxa"/>
            <w:vAlign w:val="center"/>
          </w:tcPr>
          <w:p w14:paraId="40E346F4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visoka zasićenost</w:t>
            </w:r>
          </w:p>
        </w:tc>
        <w:tc>
          <w:tcPr>
            <w:tcW w:w="992" w:type="dxa"/>
            <w:vAlign w:val="center"/>
          </w:tcPr>
          <w:p w14:paraId="6A25E630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 xml:space="preserve">dosta </w:t>
            </w:r>
            <w:proofErr w:type="spellStart"/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humozno</w:t>
            </w:r>
            <w:proofErr w:type="spellEnd"/>
          </w:p>
        </w:tc>
        <w:tc>
          <w:tcPr>
            <w:tcW w:w="1134" w:type="dxa"/>
            <w:vAlign w:val="center"/>
          </w:tcPr>
          <w:p w14:paraId="4AFCC0B0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slabo opskrbljeno</w:t>
            </w:r>
          </w:p>
        </w:tc>
        <w:tc>
          <w:tcPr>
            <w:tcW w:w="1208" w:type="dxa"/>
            <w:vAlign w:val="center"/>
          </w:tcPr>
          <w:p w14:paraId="5D790670" w14:textId="77777777" w:rsidR="00BC139D" w:rsidRPr="00525CC8" w:rsidRDefault="00BC139D" w:rsidP="00546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C8">
              <w:rPr>
                <w:rFonts w:ascii="Times New Roman" w:hAnsi="Times New Roman" w:cs="Times New Roman"/>
                <w:sz w:val="18"/>
                <w:szCs w:val="18"/>
              </w:rPr>
              <w:t>slabo opskrbljeno</w:t>
            </w:r>
          </w:p>
        </w:tc>
      </w:tr>
    </w:tbl>
    <w:p w14:paraId="152D7CA5" w14:textId="77777777" w:rsidR="00913675" w:rsidRDefault="00A81434" w:rsidP="004E630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6973FC">
        <w:rPr>
          <w:rFonts w:ascii="Times New Roman" w:hAnsi="Times New Roman" w:cs="Times New Roman"/>
          <w:sz w:val="24"/>
        </w:rPr>
        <w:t xml:space="preserve">      </w:t>
      </w:r>
      <w:r w:rsidR="00D86546">
        <w:rPr>
          <w:rFonts w:ascii="Times New Roman" w:hAnsi="Times New Roman" w:cs="Times New Roman"/>
          <w:sz w:val="24"/>
        </w:rPr>
        <w:t xml:space="preserve">  </w:t>
      </w:r>
      <w:r w:rsidR="00913675">
        <w:rPr>
          <w:rFonts w:ascii="Times New Roman" w:hAnsi="Times New Roman" w:cs="Times New Roman"/>
          <w:sz w:val="24"/>
        </w:rPr>
        <w:t>Tablica 1. Kemijske značajke tla</w:t>
      </w:r>
    </w:p>
    <w:p w14:paraId="0D1386C2" w14:textId="77777777" w:rsidR="007975EF" w:rsidRPr="002D23C4" w:rsidRDefault="00400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46947">
        <w:rPr>
          <w:rFonts w:ascii="Times New Roman" w:hAnsi="Times New Roman" w:cs="Times New Roman"/>
          <w:b/>
        </w:rPr>
        <w:t xml:space="preserve">  </w:t>
      </w:r>
      <w:r w:rsidR="006973FC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E6483F" w:rsidRPr="00E6483F">
        <w:rPr>
          <w:rFonts w:ascii="Times New Roman" w:hAnsi="Times New Roman" w:cs="Times New Roman"/>
          <w:b/>
        </w:rPr>
        <w:t>Tumač</w:t>
      </w:r>
      <w:r w:rsidR="00E6483F">
        <w:rPr>
          <w:rFonts w:ascii="Times New Roman" w:hAnsi="Times New Roman" w:cs="Times New Roman"/>
          <w:b/>
        </w:rPr>
        <w:t>:</w:t>
      </w:r>
      <w:r w:rsidR="002D23C4">
        <w:rPr>
          <w:rFonts w:ascii="Times New Roman" w:hAnsi="Times New Roman" w:cs="Times New Roman"/>
          <w:b/>
        </w:rPr>
        <w:t xml:space="preserve"> </w:t>
      </w:r>
      <w:r w:rsidR="00E6483F">
        <w:rPr>
          <w:rFonts w:ascii="Times New Roman" w:hAnsi="Times New Roman" w:cs="Times New Roman"/>
        </w:rPr>
        <w:t xml:space="preserve">V – stupanj zasićenosti adsorpcijskog kompleksa bazama, </w:t>
      </w:r>
      <w:r w:rsidR="00E6483F" w:rsidRPr="0020722D">
        <w:rPr>
          <w:rFonts w:ascii="Times New Roman" w:hAnsi="Times New Roman" w:cs="Times New Roman"/>
        </w:rPr>
        <w:t>P</w:t>
      </w:r>
      <w:r w:rsidR="00E6483F" w:rsidRPr="0020722D">
        <w:rPr>
          <w:rFonts w:ascii="Times New Roman" w:hAnsi="Times New Roman" w:cs="Times New Roman"/>
          <w:vertAlign w:val="subscript"/>
        </w:rPr>
        <w:t>2</w:t>
      </w:r>
      <w:r w:rsidR="00E6483F" w:rsidRPr="0020722D">
        <w:rPr>
          <w:rFonts w:ascii="Times New Roman" w:hAnsi="Times New Roman" w:cs="Times New Roman"/>
        </w:rPr>
        <w:t>O</w:t>
      </w:r>
      <w:r w:rsidR="00E6483F" w:rsidRPr="0020722D">
        <w:rPr>
          <w:rFonts w:ascii="Times New Roman" w:hAnsi="Times New Roman" w:cs="Times New Roman"/>
          <w:vertAlign w:val="subscript"/>
        </w:rPr>
        <w:t>5</w:t>
      </w:r>
      <w:r w:rsidR="00E6483F">
        <w:rPr>
          <w:rFonts w:ascii="Times New Roman" w:hAnsi="Times New Roman" w:cs="Times New Roman"/>
        </w:rPr>
        <w:t xml:space="preserve"> – </w:t>
      </w:r>
      <w:r w:rsidR="007B79B3">
        <w:rPr>
          <w:rFonts w:ascii="Times New Roman" w:hAnsi="Times New Roman" w:cs="Times New Roman"/>
        </w:rPr>
        <w:t xml:space="preserve"> fiziološki</w:t>
      </w:r>
      <w:r w:rsidR="002056D2">
        <w:rPr>
          <w:rFonts w:ascii="Times New Roman" w:hAnsi="Times New Roman" w:cs="Times New Roman"/>
        </w:rPr>
        <w:t xml:space="preserve"> aktivn</w:t>
      </w:r>
      <w:r w:rsidR="007C7C6F">
        <w:rPr>
          <w:rFonts w:ascii="Times New Roman" w:hAnsi="Times New Roman" w:cs="Times New Roman"/>
        </w:rPr>
        <w:t>i</w:t>
      </w:r>
      <w:r w:rsidR="002056D2">
        <w:rPr>
          <w:rFonts w:ascii="Times New Roman" w:hAnsi="Times New Roman" w:cs="Times New Roman"/>
        </w:rPr>
        <w:t xml:space="preserve"> </w:t>
      </w:r>
      <w:r w:rsidR="00E6483F">
        <w:rPr>
          <w:rFonts w:ascii="Times New Roman" w:hAnsi="Times New Roman" w:cs="Times New Roman"/>
        </w:rPr>
        <w:t>fosfor, K</w:t>
      </w:r>
      <w:r w:rsidR="00E6483F" w:rsidRPr="00E6483F">
        <w:rPr>
          <w:rFonts w:ascii="Times New Roman" w:hAnsi="Times New Roman" w:cs="Times New Roman"/>
          <w:vertAlign w:val="subscript"/>
        </w:rPr>
        <w:t>2</w:t>
      </w:r>
      <w:r w:rsidR="00E6483F">
        <w:rPr>
          <w:rFonts w:ascii="Times New Roman" w:hAnsi="Times New Roman" w:cs="Times New Roman"/>
        </w:rPr>
        <w:t xml:space="preserve">O – </w:t>
      </w:r>
      <w:r w:rsidR="007B79B3">
        <w:rPr>
          <w:rFonts w:ascii="Times New Roman" w:hAnsi="Times New Roman" w:cs="Times New Roman"/>
        </w:rPr>
        <w:t xml:space="preserve">fiziološki </w:t>
      </w:r>
      <w:r w:rsidR="002056D2">
        <w:rPr>
          <w:rFonts w:ascii="Times New Roman" w:hAnsi="Times New Roman" w:cs="Times New Roman"/>
        </w:rPr>
        <w:t>aktivn</w:t>
      </w:r>
      <w:r w:rsidR="007C7C6F">
        <w:rPr>
          <w:rFonts w:ascii="Times New Roman" w:hAnsi="Times New Roman" w:cs="Times New Roman"/>
        </w:rPr>
        <w:t>i</w:t>
      </w:r>
      <w:r w:rsidR="00E6483F">
        <w:rPr>
          <w:rFonts w:ascii="Times New Roman" w:hAnsi="Times New Roman" w:cs="Times New Roman"/>
        </w:rPr>
        <w:t xml:space="preserve"> kalij</w:t>
      </w:r>
    </w:p>
    <w:p w14:paraId="41257886" w14:textId="77777777" w:rsidR="00D2032D" w:rsidRDefault="00D2032D" w:rsidP="00D2032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8D816C" w14:textId="2458FBB8" w:rsidR="00BE7744" w:rsidRPr="00BE7744" w:rsidRDefault="00BE7744" w:rsidP="00D203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E7744">
        <w:rPr>
          <w:rFonts w:ascii="Times New Roman" w:hAnsi="Times New Roman" w:cs="Times New Roman"/>
          <w:sz w:val="24"/>
        </w:rPr>
        <w:t xml:space="preserve">Na temelju podataka o kemijskim značajkama tla može se reći da je tlo od </w:t>
      </w:r>
      <w:r w:rsidR="00084DE5">
        <w:rPr>
          <w:rFonts w:ascii="Times New Roman" w:hAnsi="Times New Roman" w:cs="Times New Roman"/>
          <w:sz w:val="24"/>
        </w:rPr>
        <w:br/>
      </w:r>
      <w:r w:rsidRPr="00BE7744">
        <w:rPr>
          <w:rFonts w:ascii="Times New Roman" w:hAnsi="Times New Roman" w:cs="Times New Roman"/>
          <w:sz w:val="24"/>
        </w:rPr>
        <w:t xml:space="preserve">0-30 cm kiselo. Iz podataka o </w:t>
      </w:r>
      <w:proofErr w:type="spellStart"/>
      <w:r w:rsidRPr="00BE7744">
        <w:rPr>
          <w:rFonts w:ascii="Times New Roman" w:hAnsi="Times New Roman" w:cs="Times New Roman"/>
          <w:sz w:val="24"/>
        </w:rPr>
        <w:t>hidrolitskoj</w:t>
      </w:r>
      <w:proofErr w:type="spellEnd"/>
      <w:r w:rsidRPr="00BE7744">
        <w:rPr>
          <w:rFonts w:ascii="Times New Roman" w:hAnsi="Times New Roman" w:cs="Times New Roman"/>
          <w:sz w:val="24"/>
        </w:rPr>
        <w:t xml:space="preserve"> kise</w:t>
      </w:r>
      <w:r w:rsidR="00A0009A">
        <w:rPr>
          <w:rFonts w:ascii="Times New Roman" w:hAnsi="Times New Roman" w:cs="Times New Roman"/>
          <w:sz w:val="24"/>
        </w:rPr>
        <w:t>losti proizlazi da je kalci</w:t>
      </w:r>
      <w:r w:rsidR="00E5577C">
        <w:rPr>
          <w:rFonts w:ascii="Times New Roman" w:hAnsi="Times New Roman" w:cs="Times New Roman"/>
          <w:sz w:val="24"/>
        </w:rPr>
        <w:t>fikacija</w:t>
      </w:r>
      <w:r w:rsidRPr="00BE7744">
        <w:rPr>
          <w:rFonts w:ascii="Times New Roman" w:hAnsi="Times New Roman" w:cs="Times New Roman"/>
          <w:sz w:val="24"/>
        </w:rPr>
        <w:t xml:space="preserve"> nužna mjera </w:t>
      </w:r>
      <w:r w:rsidR="00E5577C">
        <w:rPr>
          <w:rFonts w:ascii="Times New Roman" w:hAnsi="Times New Roman" w:cs="Times New Roman"/>
          <w:sz w:val="24"/>
        </w:rPr>
        <w:t>popravka nepovoljne kiselosti tla</w:t>
      </w:r>
      <w:r w:rsidRPr="00BE7744">
        <w:rPr>
          <w:rFonts w:ascii="Times New Roman" w:hAnsi="Times New Roman" w:cs="Times New Roman"/>
          <w:sz w:val="24"/>
        </w:rPr>
        <w:t xml:space="preserve">. U tlo se preporuča unijeti 90 </w:t>
      </w:r>
      <w:proofErr w:type="spellStart"/>
      <w:r w:rsidRPr="00BE7744">
        <w:rPr>
          <w:rFonts w:ascii="Times New Roman" w:hAnsi="Times New Roman" w:cs="Times New Roman"/>
          <w:sz w:val="24"/>
        </w:rPr>
        <w:t>dt</w:t>
      </w:r>
      <w:proofErr w:type="spellEnd"/>
      <w:r w:rsidRPr="00BE7744">
        <w:rPr>
          <w:rFonts w:ascii="Times New Roman" w:hAnsi="Times New Roman" w:cs="Times New Roman"/>
          <w:sz w:val="24"/>
        </w:rPr>
        <w:t>/ha CaCO</w:t>
      </w:r>
      <w:r w:rsidRPr="00BE7744">
        <w:rPr>
          <w:rFonts w:ascii="Times New Roman" w:hAnsi="Times New Roman" w:cs="Times New Roman"/>
          <w:sz w:val="24"/>
          <w:vertAlign w:val="subscript"/>
        </w:rPr>
        <w:t>3</w:t>
      </w:r>
      <w:r w:rsidRPr="00BE7744">
        <w:rPr>
          <w:rFonts w:ascii="Times New Roman" w:hAnsi="Times New Roman" w:cs="Times New Roman"/>
          <w:sz w:val="24"/>
        </w:rPr>
        <w:t xml:space="preserve"> ili 50 </w:t>
      </w:r>
      <w:proofErr w:type="spellStart"/>
      <w:r w:rsidRPr="00BE7744">
        <w:rPr>
          <w:rFonts w:ascii="Times New Roman" w:hAnsi="Times New Roman" w:cs="Times New Roman"/>
          <w:sz w:val="24"/>
        </w:rPr>
        <w:t>dt</w:t>
      </w:r>
      <w:proofErr w:type="spellEnd"/>
      <w:r w:rsidRPr="00BE7744">
        <w:rPr>
          <w:rFonts w:ascii="Times New Roman" w:hAnsi="Times New Roman" w:cs="Times New Roman"/>
          <w:sz w:val="24"/>
        </w:rPr>
        <w:t xml:space="preserve">/ha </w:t>
      </w:r>
      <w:proofErr w:type="spellStart"/>
      <w:r w:rsidRPr="00BE7744">
        <w:rPr>
          <w:rFonts w:ascii="Times New Roman" w:hAnsi="Times New Roman" w:cs="Times New Roman"/>
          <w:sz w:val="24"/>
        </w:rPr>
        <w:t>CaO</w:t>
      </w:r>
      <w:proofErr w:type="spellEnd"/>
      <w:r w:rsidRPr="00BE7744">
        <w:rPr>
          <w:rFonts w:ascii="Times New Roman" w:hAnsi="Times New Roman" w:cs="Times New Roman"/>
          <w:sz w:val="24"/>
        </w:rPr>
        <w:t>.</w:t>
      </w:r>
      <w:r w:rsidR="00D2032D">
        <w:rPr>
          <w:rFonts w:ascii="Times New Roman" w:hAnsi="Times New Roman" w:cs="Times New Roman"/>
          <w:sz w:val="24"/>
        </w:rPr>
        <w:t xml:space="preserve"> </w:t>
      </w:r>
      <w:r w:rsidR="00D2032D" w:rsidRPr="00D2032D">
        <w:rPr>
          <w:rFonts w:ascii="Times New Roman" w:hAnsi="Times New Roman" w:cs="Times New Roman"/>
          <w:sz w:val="24"/>
        </w:rPr>
        <w:t xml:space="preserve">Izračunate količine </w:t>
      </w:r>
      <w:r w:rsidR="00E5577C">
        <w:rPr>
          <w:rFonts w:ascii="Times New Roman" w:hAnsi="Times New Roman" w:cs="Times New Roman"/>
          <w:sz w:val="24"/>
        </w:rPr>
        <w:t xml:space="preserve">materijala za </w:t>
      </w:r>
      <w:proofErr w:type="spellStart"/>
      <w:r w:rsidR="00E5577C">
        <w:rPr>
          <w:rFonts w:ascii="Times New Roman" w:hAnsi="Times New Roman" w:cs="Times New Roman"/>
          <w:sz w:val="24"/>
        </w:rPr>
        <w:t>klacifikaciju</w:t>
      </w:r>
      <w:proofErr w:type="spellEnd"/>
      <w:r w:rsidR="00D2032D" w:rsidRPr="00D2032D">
        <w:rPr>
          <w:rFonts w:ascii="Times New Roman" w:hAnsi="Times New Roman" w:cs="Times New Roman"/>
          <w:sz w:val="24"/>
        </w:rPr>
        <w:t xml:space="preserve"> treba preraspodijeliti u </w:t>
      </w:r>
      <w:r w:rsidR="00C378B3">
        <w:rPr>
          <w:rFonts w:ascii="Times New Roman" w:hAnsi="Times New Roman" w:cs="Times New Roman"/>
          <w:sz w:val="24"/>
        </w:rPr>
        <w:t>dva</w:t>
      </w:r>
      <w:r w:rsidR="00D2032D" w:rsidRPr="00D2032D">
        <w:rPr>
          <w:rFonts w:ascii="Times New Roman" w:hAnsi="Times New Roman" w:cs="Times New Roman"/>
          <w:sz w:val="24"/>
        </w:rPr>
        <w:t xml:space="preserve"> navrata. Na temelju dobivenih podataka o sadržaju fiziološki aktivnog fosfora i kalija može se </w:t>
      </w:r>
      <w:r w:rsidR="0081129C">
        <w:rPr>
          <w:rFonts w:ascii="Times New Roman" w:hAnsi="Times New Roman" w:cs="Times New Roman"/>
          <w:sz w:val="24"/>
        </w:rPr>
        <w:t xml:space="preserve">zaključiti </w:t>
      </w:r>
      <w:r w:rsidR="00D2032D" w:rsidRPr="00D2032D">
        <w:rPr>
          <w:rFonts w:ascii="Times New Roman" w:hAnsi="Times New Roman" w:cs="Times New Roman"/>
          <w:sz w:val="24"/>
        </w:rPr>
        <w:t xml:space="preserve">da </w:t>
      </w:r>
      <w:r w:rsidR="009C0591">
        <w:rPr>
          <w:rFonts w:ascii="Times New Roman" w:hAnsi="Times New Roman" w:cs="Times New Roman"/>
          <w:sz w:val="24"/>
        </w:rPr>
        <w:t>je riječ</w:t>
      </w:r>
      <w:r w:rsidR="00D2032D" w:rsidRPr="00D2032D">
        <w:rPr>
          <w:rFonts w:ascii="Times New Roman" w:hAnsi="Times New Roman" w:cs="Times New Roman"/>
          <w:sz w:val="24"/>
        </w:rPr>
        <w:t xml:space="preserve"> o tlu koje je sl</w:t>
      </w:r>
      <w:r w:rsidR="00D2032D">
        <w:rPr>
          <w:rFonts w:ascii="Times New Roman" w:hAnsi="Times New Roman" w:cs="Times New Roman"/>
          <w:sz w:val="24"/>
        </w:rPr>
        <w:t>a</w:t>
      </w:r>
      <w:r w:rsidR="00A0009A">
        <w:rPr>
          <w:rFonts w:ascii="Times New Roman" w:hAnsi="Times New Roman" w:cs="Times New Roman"/>
          <w:sz w:val="24"/>
        </w:rPr>
        <w:t>bo opskrbljeno ovim hran</w:t>
      </w:r>
      <w:r w:rsidR="00026B4C">
        <w:rPr>
          <w:rFonts w:ascii="Times New Roman" w:hAnsi="Times New Roman" w:cs="Times New Roman"/>
          <w:sz w:val="24"/>
        </w:rPr>
        <w:t>ivima.</w:t>
      </w:r>
      <w:r w:rsidR="005A60B7">
        <w:rPr>
          <w:rFonts w:ascii="Times New Roman" w:hAnsi="Times New Roman" w:cs="Times New Roman"/>
          <w:sz w:val="24"/>
        </w:rPr>
        <w:t xml:space="preserve"> </w:t>
      </w:r>
      <w:r w:rsidR="002C2A40">
        <w:rPr>
          <w:rFonts w:ascii="Times New Roman" w:hAnsi="Times New Roman" w:cs="Times New Roman"/>
          <w:sz w:val="24"/>
        </w:rPr>
        <w:t>T</w:t>
      </w:r>
      <w:r w:rsidR="005A60B7">
        <w:rPr>
          <w:rFonts w:ascii="Times New Roman" w:hAnsi="Times New Roman" w:cs="Times New Roman"/>
          <w:sz w:val="24"/>
        </w:rPr>
        <w:t xml:space="preserve">lo </w:t>
      </w:r>
      <w:r w:rsidR="002C2A40">
        <w:rPr>
          <w:rFonts w:ascii="Times New Roman" w:hAnsi="Times New Roman" w:cs="Times New Roman"/>
          <w:sz w:val="24"/>
        </w:rPr>
        <w:t xml:space="preserve">je </w:t>
      </w:r>
      <w:r w:rsidR="005A60B7">
        <w:rPr>
          <w:rFonts w:ascii="Times New Roman" w:hAnsi="Times New Roman" w:cs="Times New Roman"/>
          <w:sz w:val="24"/>
        </w:rPr>
        <w:t xml:space="preserve">dosta </w:t>
      </w:r>
      <w:proofErr w:type="spellStart"/>
      <w:r w:rsidR="005A60B7">
        <w:rPr>
          <w:rFonts w:ascii="Times New Roman" w:hAnsi="Times New Roman" w:cs="Times New Roman"/>
          <w:sz w:val="24"/>
        </w:rPr>
        <w:t>humozno</w:t>
      </w:r>
      <w:proofErr w:type="spellEnd"/>
      <w:r w:rsidR="002C2A40">
        <w:rPr>
          <w:rFonts w:ascii="Times New Roman" w:hAnsi="Times New Roman" w:cs="Times New Roman"/>
          <w:sz w:val="24"/>
        </w:rPr>
        <w:t xml:space="preserve"> i </w:t>
      </w:r>
      <w:r w:rsidR="001D253F">
        <w:rPr>
          <w:rFonts w:ascii="Times New Roman" w:hAnsi="Times New Roman" w:cs="Times New Roman"/>
          <w:sz w:val="24"/>
        </w:rPr>
        <w:t xml:space="preserve">nužno je očuvati tu </w:t>
      </w:r>
      <w:r w:rsidR="002C2A40">
        <w:rPr>
          <w:rFonts w:ascii="Times New Roman" w:hAnsi="Times New Roman" w:cs="Times New Roman"/>
          <w:sz w:val="24"/>
        </w:rPr>
        <w:t>razinu opskrbljenosti</w:t>
      </w:r>
      <w:r w:rsidR="001D253F">
        <w:rPr>
          <w:rFonts w:ascii="Times New Roman" w:hAnsi="Times New Roman" w:cs="Times New Roman"/>
          <w:sz w:val="24"/>
        </w:rPr>
        <w:t xml:space="preserve"> h</w:t>
      </w:r>
      <w:r w:rsidR="00A0009A">
        <w:rPr>
          <w:rFonts w:ascii="Times New Roman" w:hAnsi="Times New Roman" w:cs="Times New Roman"/>
          <w:sz w:val="24"/>
        </w:rPr>
        <w:t>umus</w:t>
      </w:r>
      <w:r w:rsidR="002C2A40">
        <w:rPr>
          <w:rFonts w:ascii="Times New Roman" w:hAnsi="Times New Roman" w:cs="Times New Roman"/>
          <w:sz w:val="24"/>
        </w:rPr>
        <w:t>om, budući da je on</w:t>
      </w:r>
      <w:r w:rsidR="00A0009A">
        <w:rPr>
          <w:rFonts w:ascii="Times New Roman" w:hAnsi="Times New Roman" w:cs="Times New Roman"/>
          <w:sz w:val="24"/>
        </w:rPr>
        <w:t xml:space="preserve"> izvor biljnih </w:t>
      </w:r>
      <w:proofErr w:type="spellStart"/>
      <w:r w:rsidR="00A0009A">
        <w:rPr>
          <w:rFonts w:ascii="Times New Roman" w:hAnsi="Times New Roman" w:cs="Times New Roman"/>
          <w:sz w:val="24"/>
        </w:rPr>
        <w:t>hran</w:t>
      </w:r>
      <w:r w:rsidR="001D253F">
        <w:rPr>
          <w:rFonts w:ascii="Times New Roman" w:hAnsi="Times New Roman" w:cs="Times New Roman"/>
          <w:sz w:val="24"/>
        </w:rPr>
        <w:t>iva</w:t>
      </w:r>
      <w:proofErr w:type="spellEnd"/>
      <w:r w:rsidR="001D253F">
        <w:rPr>
          <w:rFonts w:ascii="Times New Roman" w:hAnsi="Times New Roman" w:cs="Times New Roman"/>
          <w:sz w:val="24"/>
        </w:rPr>
        <w:t>, dobro upija vodu</w:t>
      </w:r>
      <w:r w:rsidR="002C2A40">
        <w:rPr>
          <w:rFonts w:ascii="Times New Roman" w:hAnsi="Times New Roman" w:cs="Times New Roman"/>
          <w:sz w:val="24"/>
        </w:rPr>
        <w:t xml:space="preserve"> i </w:t>
      </w:r>
      <w:r w:rsidR="001D253F">
        <w:rPr>
          <w:rFonts w:ascii="Times New Roman" w:hAnsi="Times New Roman" w:cs="Times New Roman"/>
          <w:sz w:val="24"/>
        </w:rPr>
        <w:t>tvori stabilnu strukturu</w:t>
      </w:r>
      <w:r w:rsidR="002C2A40">
        <w:rPr>
          <w:rFonts w:ascii="Times New Roman" w:hAnsi="Times New Roman" w:cs="Times New Roman"/>
          <w:sz w:val="24"/>
        </w:rPr>
        <w:t>.</w:t>
      </w:r>
      <w:r w:rsidR="001D253F">
        <w:rPr>
          <w:rFonts w:ascii="Times New Roman" w:hAnsi="Times New Roman" w:cs="Times New Roman"/>
          <w:sz w:val="24"/>
        </w:rPr>
        <w:t xml:space="preserve"> </w:t>
      </w:r>
      <w:r w:rsidR="002C2A40">
        <w:rPr>
          <w:rFonts w:ascii="Times New Roman" w:hAnsi="Times New Roman" w:cs="Times New Roman"/>
          <w:sz w:val="24"/>
        </w:rPr>
        <w:t>To</w:t>
      </w:r>
      <w:r w:rsidR="001D253F">
        <w:rPr>
          <w:rFonts w:ascii="Times New Roman" w:hAnsi="Times New Roman" w:cs="Times New Roman"/>
          <w:sz w:val="24"/>
        </w:rPr>
        <w:t xml:space="preserve"> rezultira povoljnim utjecajem na rast i razvoj poljoprivrednih kultura. Iz podataka o zasićenosti adsorpcijskog kompleksa bazama proizlazi </w:t>
      </w:r>
      <w:r w:rsidR="00334392">
        <w:rPr>
          <w:rFonts w:ascii="Times New Roman" w:hAnsi="Times New Roman" w:cs="Times New Roman"/>
          <w:sz w:val="24"/>
        </w:rPr>
        <w:t xml:space="preserve">kako </w:t>
      </w:r>
      <w:r w:rsidR="001D253F">
        <w:rPr>
          <w:rFonts w:ascii="Times New Roman" w:hAnsi="Times New Roman" w:cs="Times New Roman"/>
          <w:sz w:val="24"/>
        </w:rPr>
        <w:t xml:space="preserve">je tlo </w:t>
      </w:r>
      <w:r w:rsidR="00267558">
        <w:rPr>
          <w:rFonts w:ascii="Times New Roman" w:hAnsi="Times New Roman" w:cs="Times New Roman"/>
          <w:sz w:val="24"/>
        </w:rPr>
        <w:t>osrednje</w:t>
      </w:r>
      <w:r w:rsidR="001D253F">
        <w:rPr>
          <w:rFonts w:ascii="Times New Roman" w:hAnsi="Times New Roman" w:cs="Times New Roman"/>
          <w:sz w:val="24"/>
        </w:rPr>
        <w:t xml:space="preserve"> bogato bazama. Ako je zasićenost </w:t>
      </w:r>
      <w:r w:rsidR="00334392">
        <w:rPr>
          <w:rFonts w:ascii="Times New Roman" w:hAnsi="Times New Roman" w:cs="Times New Roman"/>
          <w:sz w:val="24"/>
        </w:rPr>
        <w:t xml:space="preserve">koloidnog kompleksa tla </w:t>
      </w:r>
      <w:r w:rsidR="001D253F">
        <w:rPr>
          <w:rFonts w:ascii="Times New Roman" w:hAnsi="Times New Roman" w:cs="Times New Roman"/>
          <w:sz w:val="24"/>
        </w:rPr>
        <w:t>bazama veća, one su slabije vezane i biljkama lakše pristupačne</w:t>
      </w:r>
      <w:r w:rsidR="00334392">
        <w:rPr>
          <w:rFonts w:ascii="Times New Roman" w:hAnsi="Times New Roman" w:cs="Times New Roman"/>
          <w:sz w:val="24"/>
        </w:rPr>
        <w:t>.</w:t>
      </w:r>
      <w:r w:rsidR="000B29AB">
        <w:rPr>
          <w:rFonts w:ascii="Times New Roman" w:hAnsi="Times New Roman" w:cs="Times New Roman"/>
          <w:sz w:val="24"/>
        </w:rPr>
        <w:t xml:space="preserve"> </w:t>
      </w:r>
      <w:r w:rsidR="00A0540A">
        <w:rPr>
          <w:rFonts w:ascii="Times New Roman" w:hAnsi="Times New Roman" w:cs="Times New Roman"/>
          <w:sz w:val="24"/>
        </w:rPr>
        <w:t xml:space="preserve">Iz navedenoga proizlazi kako je tlo potrebno kalcificirati i održavati </w:t>
      </w:r>
      <w:r w:rsidR="00DB33BB">
        <w:rPr>
          <w:rFonts w:ascii="Times New Roman" w:hAnsi="Times New Roman" w:cs="Times New Roman"/>
          <w:sz w:val="24"/>
        </w:rPr>
        <w:t xml:space="preserve">postojeću </w:t>
      </w:r>
      <w:r w:rsidR="00A0540A">
        <w:rPr>
          <w:rFonts w:ascii="Times New Roman" w:hAnsi="Times New Roman" w:cs="Times New Roman"/>
          <w:sz w:val="24"/>
        </w:rPr>
        <w:t xml:space="preserve">razinu opskrbljenosti humusom. </w:t>
      </w:r>
    </w:p>
    <w:p w14:paraId="30AAF6C9" w14:textId="77777777" w:rsidR="000F7C4B" w:rsidRPr="007975EF" w:rsidRDefault="000F7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CA3BBC" w14:textId="77777777" w:rsidR="00B11447" w:rsidRDefault="00EF0F3D" w:rsidP="0054694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11447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="0070356F">
        <w:rPr>
          <w:rFonts w:ascii="Times New Roman" w:hAnsi="Times New Roman" w:cs="Times New Roman"/>
          <w:b/>
          <w:sz w:val="24"/>
        </w:rPr>
        <w:t xml:space="preserve"> </w:t>
      </w:r>
      <w:r w:rsidRPr="00B11447">
        <w:rPr>
          <w:rFonts w:ascii="Times New Roman" w:hAnsi="Times New Roman" w:cs="Times New Roman"/>
          <w:b/>
          <w:sz w:val="24"/>
        </w:rPr>
        <w:t>P</w:t>
      </w:r>
      <w:r w:rsidR="008367F5" w:rsidRPr="00B11447">
        <w:rPr>
          <w:rFonts w:ascii="Times New Roman" w:hAnsi="Times New Roman" w:cs="Times New Roman"/>
          <w:b/>
          <w:sz w:val="24"/>
        </w:rPr>
        <w:t>REPORUKE UREĐENJA ZEMLJIŠTA</w:t>
      </w:r>
    </w:p>
    <w:p w14:paraId="4E627669" w14:textId="77777777" w:rsidR="00026B4C" w:rsidRPr="00B11447" w:rsidRDefault="00026B4C" w:rsidP="0054694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2656F30" w14:textId="1795A92A" w:rsidR="00281374" w:rsidRPr="00281374" w:rsidRDefault="00281374" w:rsidP="005469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Održiv</w:t>
      </w:r>
      <w:r w:rsidR="00026B4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prinos</w:t>
      </w:r>
      <w:r w:rsidR="00026B4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poljoprivrednih kultura</w:t>
      </w:r>
      <w:r w:rsidR="00026B4C">
        <w:rPr>
          <w:rFonts w:ascii="Times New Roman" w:hAnsi="Times New Roman" w:cs="Times New Roman"/>
          <w:sz w:val="24"/>
        </w:rPr>
        <w:t xml:space="preserve"> moguće je postići isključivo na uređenim proizvodnim površinama</w:t>
      </w:r>
      <w:r w:rsidR="00AF379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F3795">
        <w:rPr>
          <w:rFonts w:ascii="Times New Roman" w:hAnsi="Times New Roman" w:cs="Times New Roman"/>
          <w:sz w:val="24"/>
        </w:rPr>
        <w:t>Brenc</w:t>
      </w:r>
      <w:proofErr w:type="spellEnd"/>
      <w:r w:rsidR="00AF3795">
        <w:rPr>
          <w:rFonts w:ascii="Times New Roman" w:hAnsi="Times New Roman" w:cs="Times New Roman"/>
          <w:sz w:val="24"/>
        </w:rPr>
        <w:t>, 2015.)</w:t>
      </w:r>
      <w:r>
        <w:rPr>
          <w:rFonts w:ascii="Times New Roman" w:hAnsi="Times New Roman" w:cs="Times New Roman"/>
          <w:sz w:val="24"/>
        </w:rPr>
        <w:t>.</w:t>
      </w:r>
      <w:r w:rsidR="00026B4C">
        <w:rPr>
          <w:rFonts w:ascii="Times New Roman" w:hAnsi="Times New Roman" w:cs="Times New Roman"/>
          <w:sz w:val="24"/>
        </w:rPr>
        <w:t xml:space="preserve"> </w:t>
      </w:r>
      <w:r w:rsidR="00A5031E">
        <w:rPr>
          <w:rFonts w:ascii="Times New Roman" w:hAnsi="Times New Roman" w:cs="Times New Roman"/>
          <w:sz w:val="24"/>
        </w:rPr>
        <w:t xml:space="preserve">Zbog toga je </w:t>
      </w:r>
      <w:r>
        <w:rPr>
          <w:rFonts w:ascii="Times New Roman" w:hAnsi="Times New Roman" w:cs="Times New Roman"/>
          <w:sz w:val="24"/>
        </w:rPr>
        <w:t>na</w:t>
      </w:r>
      <w:r w:rsidR="0078193F">
        <w:rPr>
          <w:rFonts w:ascii="Times New Roman" w:hAnsi="Times New Roman" w:cs="Times New Roman"/>
          <w:sz w:val="24"/>
        </w:rPr>
        <w:t xml:space="preserve"> odabranoj</w:t>
      </w:r>
      <w:r w:rsidR="00F069A0">
        <w:rPr>
          <w:rFonts w:ascii="Times New Roman" w:hAnsi="Times New Roman" w:cs="Times New Roman"/>
          <w:sz w:val="24"/>
        </w:rPr>
        <w:t xml:space="preserve"> proizvodnoj površini gdje je utvrđen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hipoglej</w:t>
      </w:r>
      <w:proofErr w:type="spellEnd"/>
      <w:r w:rsidR="00F069A0">
        <w:rPr>
          <w:rFonts w:ascii="Times New Roman" w:hAnsi="Times New Roman" w:cs="Times New Roman"/>
          <w:sz w:val="24"/>
        </w:rPr>
        <w:t xml:space="preserve"> mineralni</w:t>
      </w:r>
      <w:r w:rsidR="00E71E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1E35">
        <w:rPr>
          <w:rFonts w:ascii="Times New Roman" w:hAnsi="Times New Roman" w:cs="Times New Roman"/>
          <w:sz w:val="24"/>
        </w:rPr>
        <w:t>nekarbonatni</w:t>
      </w:r>
      <w:proofErr w:type="spellEnd"/>
      <w:r>
        <w:rPr>
          <w:rFonts w:ascii="Times New Roman" w:hAnsi="Times New Roman" w:cs="Times New Roman"/>
          <w:sz w:val="24"/>
        </w:rPr>
        <w:t xml:space="preserve"> potrebno provesti hidro</w:t>
      </w:r>
      <w:r w:rsidR="004D16A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agro</w:t>
      </w:r>
      <w:proofErr w:type="spellEnd"/>
      <w:r w:rsidR="004D16A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m</w:t>
      </w:r>
      <w:r w:rsidR="00026B4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lioracijske mjere uređenja.</w:t>
      </w:r>
    </w:p>
    <w:p w14:paraId="7867647E" w14:textId="77777777" w:rsidR="00B11447" w:rsidRDefault="00B11447" w:rsidP="00546947">
      <w:pPr>
        <w:pStyle w:val="Naslov2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5" w:name="_Toc126140971"/>
      <w:r>
        <w:rPr>
          <w:rFonts w:ascii="Times New Roman" w:hAnsi="Times New Roman" w:cs="Times New Roman"/>
          <w:color w:val="auto"/>
          <w:sz w:val="24"/>
        </w:rPr>
        <w:t>3.1. Hidro</w:t>
      </w:r>
      <w:r w:rsidR="00281374">
        <w:rPr>
          <w:rFonts w:ascii="Times New Roman" w:hAnsi="Times New Roman" w:cs="Times New Roman"/>
          <w:color w:val="auto"/>
          <w:sz w:val="24"/>
        </w:rPr>
        <w:t xml:space="preserve"> </w:t>
      </w:r>
      <w:r w:rsidRPr="00B11447">
        <w:rPr>
          <w:rFonts w:ascii="Times New Roman" w:hAnsi="Times New Roman" w:cs="Times New Roman"/>
          <w:color w:val="auto"/>
          <w:sz w:val="24"/>
        </w:rPr>
        <w:t>melioracijske mjere uređenja</w:t>
      </w:r>
      <w:bookmarkEnd w:id="5"/>
    </w:p>
    <w:p w14:paraId="318730BB" w14:textId="77777777" w:rsidR="00B11447" w:rsidRPr="00B11447" w:rsidRDefault="00B11447" w:rsidP="00546947">
      <w:pPr>
        <w:spacing w:line="276" w:lineRule="auto"/>
      </w:pPr>
    </w:p>
    <w:p w14:paraId="2A65529F" w14:textId="3F096CD7" w:rsidR="001C7797" w:rsidRPr="00B11447" w:rsidRDefault="00001072" w:rsidP="005469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Navedena </w:t>
      </w:r>
      <w:r w:rsidR="006F4147">
        <w:rPr>
          <w:rFonts w:ascii="Times New Roman" w:hAnsi="Times New Roman" w:cs="Times New Roman"/>
          <w:sz w:val="24"/>
        </w:rPr>
        <w:t>proizvodna površina</w:t>
      </w:r>
      <w:r>
        <w:rPr>
          <w:rFonts w:ascii="Times New Roman" w:hAnsi="Times New Roman" w:cs="Times New Roman"/>
          <w:sz w:val="24"/>
        </w:rPr>
        <w:t xml:space="preserve"> ugrožena je od suficitne podzemne vode </w:t>
      </w:r>
      <w:r w:rsidR="00293E66">
        <w:rPr>
          <w:rFonts w:ascii="Times New Roman" w:hAnsi="Times New Roman" w:cs="Times New Roman"/>
          <w:sz w:val="24"/>
        </w:rPr>
        <w:t xml:space="preserve">koja se pojavljuje unutar 75 cm dubine </w:t>
      </w:r>
      <w:r>
        <w:rPr>
          <w:rFonts w:ascii="Times New Roman" w:hAnsi="Times New Roman" w:cs="Times New Roman"/>
          <w:sz w:val="24"/>
        </w:rPr>
        <w:t>u određen</w:t>
      </w:r>
      <w:r w:rsidR="006958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m dijel</w:t>
      </w:r>
      <w:r w:rsidR="00695800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godine. Suficitnu </w:t>
      </w:r>
      <w:r w:rsidR="001C1EFF">
        <w:rPr>
          <w:rFonts w:ascii="Times New Roman" w:hAnsi="Times New Roman" w:cs="Times New Roman"/>
          <w:sz w:val="24"/>
        </w:rPr>
        <w:t xml:space="preserve">podzemnu </w:t>
      </w:r>
      <w:r>
        <w:rPr>
          <w:rFonts w:ascii="Times New Roman" w:hAnsi="Times New Roman" w:cs="Times New Roman"/>
          <w:sz w:val="24"/>
        </w:rPr>
        <w:t xml:space="preserve">vodu </w:t>
      </w:r>
      <w:r w:rsidR="006F4147">
        <w:rPr>
          <w:rFonts w:ascii="Times New Roman" w:hAnsi="Times New Roman" w:cs="Times New Roman"/>
          <w:sz w:val="24"/>
        </w:rPr>
        <w:t>moguće</w:t>
      </w:r>
      <w:r>
        <w:rPr>
          <w:rFonts w:ascii="Times New Roman" w:hAnsi="Times New Roman" w:cs="Times New Roman"/>
          <w:sz w:val="24"/>
        </w:rPr>
        <w:t xml:space="preserve"> je odvesti </w:t>
      </w:r>
      <w:r w:rsidR="006F4147">
        <w:rPr>
          <w:rFonts w:ascii="Times New Roman" w:hAnsi="Times New Roman" w:cs="Times New Roman"/>
          <w:sz w:val="24"/>
        </w:rPr>
        <w:t>sustavom otvorenih kanala</w:t>
      </w:r>
      <w:r w:rsidR="001C1EFF">
        <w:rPr>
          <w:rFonts w:ascii="Times New Roman" w:hAnsi="Times New Roman" w:cs="Times New Roman"/>
          <w:sz w:val="24"/>
        </w:rPr>
        <w:t xml:space="preserve"> i podzemnom odvodnjom</w:t>
      </w:r>
      <w:r w:rsidR="00160DCB">
        <w:rPr>
          <w:rFonts w:ascii="Times New Roman" w:hAnsi="Times New Roman" w:cs="Times New Roman"/>
          <w:sz w:val="24"/>
        </w:rPr>
        <w:t xml:space="preserve"> (cijevna drenaža)</w:t>
      </w:r>
      <w:r w:rsidR="006F4147">
        <w:rPr>
          <w:rFonts w:ascii="Times New Roman" w:hAnsi="Times New Roman" w:cs="Times New Roman"/>
          <w:sz w:val="24"/>
        </w:rPr>
        <w:t xml:space="preserve">. </w:t>
      </w:r>
      <w:r w:rsidR="001C7797">
        <w:rPr>
          <w:rFonts w:ascii="Times New Roman" w:hAnsi="Times New Roman" w:cs="Times New Roman"/>
          <w:sz w:val="24"/>
        </w:rPr>
        <w:t>Sakupljanje i odvođenje suficitne</w:t>
      </w:r>
      <w:r w:rsidR="006F4147">
        <w:rPr>
          <w:rFonts w:ascii="Times New Roman" w:hAnsi="Times New Roman" w:cs="Times New Roman"/>
          <w:sz w:val="24"/>
        </w:rPr>
        <w:t xml:space="preserve"> vode </w:t>
      </w:r>
      <w:r w:rsidR="001C1EFF">
        <w:rPr>
          <w:rFonts w:ascii="Times New Roman" w:hAnsi="Times New Roman" w:cs="Times New Roman"/>
          <w:sz w:val="24"/>
        </w:rPr>
        <w:t>je nužno</w:t>
      </w:r>
      <w:r w:rsidR="005B623F">
        <w:rPr>
          <w:rFonts w:ascii="Times New Roman" w:hAnsi="Times New Roman" w:cs="Times New Roman"/>
          <w:sz w:val="24"/>
        </w:rPr>
        <w:t>,</w:t>
      </w:r>
      <w:r w:rsidR="001C7797">
        <w:rPr>
          <w:rFonts w:ascii="Times New Roman" w:hAnsi="Times New Roman" w:cs="Times New Roman"/>
          <w:sz w:val="24"/>
        </w:rPr>
        <w:t xml:space="preserve"> jer </w:t>
      </w:r>
      <w:r w:rsidR="001C1EFF">
        <w:rPr>
          <w:rFonts w:ascii="Times New Roman" w:hAnsi="Times New Roman" w:cs="Times New Roman"/>
          <w:sz w:val="24"/>
        </w:rPr>
        <w:t>loši vodozračni odnosi</w:t>
      </w:r>
      <w:r w:rsidR="001C7797">
        <w:rPr>
          <w:rFonts w:ascii="Times New Roman" w:hAnsi="Times New Roman" w:cs="Times New Roman"/>
          <w:sz w:val="24"/>
        </w:rPr>
        <w:t xml:space="preserve"> u bilo kojoj fazi razvoja biljke nepovoljno utječ</w:t>
      </w:r>
      <w:r w:rsidR="001C1EFF">
        <w:rPr>
          <w:rFonts w:ascii="Times New Roman" w:hAnsi="Times New Roman" w:cs="Times New Roman"/>
          <w:sz w:val="24"/>
        </w:rPr>
        <w:t>u</w:t>
      </w:r>
      <w:r w:rsidR="001C7797">
        <w:rPr>
          <w:rFonts w:ascii="Times New Roman" w:hAnsi="Times New Roman" w:cs="Times New Roman"/>
          <w:sz w:val="24"/>
        </w:rPr>
        <w:t xml:space="preserve"> na prinos </w:t>
      </w:r>
      <w:r w:rsidR="00626AF6">
        <w:rPr>
          <w:rFonts w:ascii="Times New Roman" w:hAnsi="Times New Roman" w:cs="Times New Roman"/>
          <w:sz w:val="24"/>
        </w:rPr>
        <w:t xml:space="preserve">uzgajanih </w:t>
      </w:r>
      <w:r w:rsidR="001C7797">
        <w:rPr>
          <w:rFonts w:ascii="Times New Roman" w:hAnsi="Times New Roman" w:cs="Times New Roman"/>
          <w:sz w:val="24"/>
        </w:rPr>
        <w:t>kultur</w:t>
      </w:r>
      <w:r w:rsidR="00626AF6">
        <w:rPr>
          <w:rFonts w:ascii="Times New Roman" w:hAnsi="Times New Roman" w:cs="Times New Roman"/>
          <w:sz w:val="24"/>
        </w:rPr>
        <w:t>a</w:t>
      </w:r>
      <w:r w:rsidR="001C7797">
        <w:rPr>
          <w:rFonts w:ascii="Times New Roman" w:hAnsi="Times New Roman" w:cs="Times New Roman"/>
          <w:sz w:val="24"/>
        </w:rPr>
        <w:t>.</w:t>
      </w:r>
      <w:r w:rsidR="006F4147">
        <w:rPr>
          <w:rFonts w:ascii="Times New Roman" w:hAnsi="Times New Roman" w:cs="Times New Roman"/>
          <w:sz w:val="24"/>
        </w:rPr>
        <w:t xml:space="preserve"> Dozvoljeno vrijeme plavljenja </w:t>
      </w:r>
      <w:r w:rsidR="00160DCB">
        <w:rPr>
          <w:rFonts w:ascii="Times New Roman" w:hAnsi="Times New Roman" w:cs="Times New Roman"/>
          <w:sz w:val="24"/>
        </w:rPr>
        <w:t>proizvodnih površina</w:t>
      </w:r>
      <w:r w:rsidR="006F4147">
        <w:rPr>
          <w:rFonts w:ascii="Times New Roman" w:hAnsi="Times New Roman" w:cs="Times New Roman"/>
          <w:sz w:val="24"/>
        </w:rPr>
        <w:t xml:space="preserve"> iznosi 12 sati</w:t>
      </w:r>
      <w:r w:rsidR="001C7797">
        <w:rPr>
          <w:rFonts w:ascii="Times New Roman" w:hAnsi="Times New Roman" w:cs="Times New Roman"/>
          <w:sz w:val="24"/>
        </w:rPr>
        <w:t xml:space="preserve">. Visoka razina podzemne vode važan je uzrok nestabilne biljne proizvodnje na ovom tlu. </w:t>
      </w:r>
      <w:r w:rsidR="004E1D7E">
        <w:rPr>
          <w:rFonts w:ascii="Times New Roman" w:hAnsi="Times New Roman" w:cs="Times New Roman"/>
          <w:sz w:val="24"/>
        </w:rPr>
        <w:t xml:space="preserve">Potrebno je provesti </w:t>
      </w:r>
      <w:r w:rsidR="003B565E">
        <w:rPr>
          <w:rFonts w:ascii="Times New Roman" w:hAnsi="Times New Roman" w:cs="Times New Roman"/>
          <w:sz w:val="24"/>
        </w:rPr>
        <w:t xml:space="preserve">dodatna </w:t>
      </w:r>
      <w:proofErr w:type="spellStart"/>
      <w:r w:rsidR="00BD27E0">
        <w:rPr>
          <w:rFonts w:ascii="Times New Roman" w:hAnsi="Times New Roman" w:cs="Times New Roman"/>
          <w:sz w:val="24"/>
        </w:rPr>
        <w:t>hidroped</w:t>
      </w:r>
      <w:r w:rsidR="004E1D7E">
        <w:rPr>
          <w:rFonts w:ascii="Times New Roman" w:hAnsi="Times New Roman" w:cs="Times New Roman"/>
          <w:sz w:val="24"/>
        </w:rPr>
        <w:t>ološka</w:t>
      </w:r>
      <w:proofErr w:type="spellEnd"/>
      <w:r w:rsidR="004E1D7E">
        <w:rPr>
          <w:rFonts w:ascii="Times New Roman" w:hAnsi="Times New Roman" w:cs="Times New Roman"/>
          <w:sz w:val="24"/>
        </w:rPr>
        <w:t xml:space="preserve"> istraživanja </w:t>
      </w:r>
      <w:r w:rsidR="003B565E">
        <w:rPr>
          <w:rFonts w:ascii="Times New Roman" w:hAnsi="Times New Roman" w:cs="Times New Roman"/>
          <w:sz w:val="24"/>
        </w:rPr>
        <w:t xml:space="preserve">kako bi se projektirao najpovoljniji sustav cijevne drenaže (dubina cijevne drenaže, razmak cijevne drenaže). </w:t>
      </w:r>
      <w:r w:rsidR="00160DCB">
        <w:rPr>
          <w:rFonts w:ascii="Times New Roman" w:hAnsi="Times New Roman" w:cs="Times New Roman"/>
          <w:sz w:val="24"/>
        </w:rPr>
        <w:t xml:space="preserve">Kako je riječ o tlu lakše teksture nisu potrebne dodatne melioracijske mjere uređenja (podrivanje i </w:t>
      </w:r>
      <w:proofErr w:type="spellStart"/>
      <w:r w:rsidR="00160DCB">
        <w:rPr>
          <w:rFonts w:ascii="Times New Roman" w:hAnsi="Times New Roman" w:cs="Times New Roman"/>
          <w:sz w:val="24"/>
        </w:rPr>
        <w:t>krtičenje</w:t>
      </w:r>
      <w:proofErr w:type="spellEnd"/>
      <w:r w:rsidR="00160DCB">
        <w:rPr>
          <w:rFonts w:ascii="Times New Roman" w:hAnsi="Times New Roman" w:cs="Times New Roman"/>
          <w:sz w:val="24"/>
        </w:rPr>
        <w:t xml:space="preserve">). Podrivanje se preporuča kod tala sa 17 do 35% gline, a iznad 35% gline provodi se </w:t>
      </w:r>
      <w:proofErr w:type="spellStart"/>
      <w:r w:rsidR="00160DCB">
        <w:rPr>
          <w:rFonts w:ascii="Times New Roman" w:hAnsi="Times New Roman" w:cs="Times New Roman"/>
          <w:sz w:val="24"/>
        </w:rPr>
        <w:t>krtičenje</w:t>
      </w:r>
      <w:proofErr w:type="spellEnd"/>
      <w:r w:rsidR="00C53448">
        <w:rPr>
          <w:rFonts w:ascii="Times New Roman" w:hAnsi="Times New Roman" w:cs="Times New Roman"/>
          <w:sz w:val="24"/>
        </w:rPr>
        <w:t xml:space="preserve"> (Špoljar, 2015.)</w:t>
      </w:r>
      <w:r w:rsidR="00160DCB">
        <w:rPr>
          <w:rFonts w:ascii="Times New Roman" w:hAnsi="Times New Roman" w:cs="Times New Roman"/>
          <w:sz w:val="24"/>
        </w:rPr>
        <w:t>.</w:t>
      </w:r>
      <w:r w:rsidR="00695800">
        <w:rPr>
          <w:rFonts w:ascii="Times New Roman" w:hAnsi="Times New Roman" w:cs="Times New Roman"/>
          <w:sz w:val="24"/>
        </w:rPr>
        <w:t xml:space="preserve"> </w:t>
      </w:r>
    </w:p>
    <w:p w14:paraId="0C1F6BB1" w14:textId="77777777" w:rsidR="00B11447" w:rsidRDefault="00B11447" w:rsidP="00546947">
      <w:pPr>
        <w:pStyle w:val="Naslov2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6" w:name="_Toc126140972"/>
      <w:r w:rsidRPr="00B11447">
        <w:rPr>
          <w:rFonts w:ascii="Times New Roman" w:hAnsi="Times New Roman" w:cs="Times New Roman"/>
          <w:color w:val="auto"/>
          <w:sz w:val="24"/>
        </w:rPr>
        <w:t xml:space="preserve">3.2. </w:t>
      </w:r>
      <w:proofErr w:type="spellStart"/>
      <w:r w:rsidRPr="00B11447">
        <w:rPr>
          <w:rFonts w:ascii="Times New Roman" w:hAnsi="Times New Roman" w:cs="Times New Roman"/>
          <w:color w:val="auto"/>
          <w:sz w:val="24"/>
        </w:rPr>
        <w:t>Agro</w:t>
      </w:r>
      <w:proofErr w:type="spellEnd"/>
      <w:r w:rsidR="00084DE5">
        <w:rPr>
          <w:rFonts w:ascii="Times New Roman" w:hAnsi="Times New Roman" w:cs="Times New Roman"/>
          <w:color w:val="auto"/>
          <w:sz w:val="24"/>
        </w:rPr>
        <w:t xml:space="preserve"> </w:t>
      </w:r>
      <w:r w:rsidRPr="00B11447">
        <w:rPr>
          <w:rFonts w:ascii="Times New Roman" w:hAnsi="Times New Roman" w:cs="Times New Roman"/>
          <w:color w:val="auto"/>
          <w:sz w:val="24"/>
        </w:rPr>
        <w:t>melioracijske mjere uređenja</w:t>
      </w:r>
      <w:bookmarkEnd w:id="6"/>
    </w:p>
    <w:p w14:paraId="2C73152E" w14:textId="77777777" w:rsidR="00402C0D" w:rsidRDefault="00402C0D" w:rsidP="00546947">
      <w:pPr>
        <w:spacing w:line="276" w:lineRule="auto"/>
      </w:pPr>
    </w:p>
    <w:p w14:paraId="5600622C" w14:textId="77777777" w:rsidR="00BC1785" w:rsidRPr="00402C0D" w:rsidRDefault="00026B4C" w:rsidP="000E1F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73FF2">
        <w:rPr>
          <w:rFonts w:ascii="Times New Roman" w:hAnsi="Times New Roman" w:cs="Times New Roman"/>
          <w:sz w:val="24"/>
        </w:rPr>
        <w:t>Većina poljoprivrednih kultura zahtijeva blago kiselu do praktički neutralnu reakciju</w:t>
      </w:r>
      <w:r w:rsidR="008C2A91">
        <w:rPr>
          <w:rFonts w:ascii="Times New Roman" w:hAnsi="Times New Roman" w:cs="Times New Roman"/>
          <w:sz w:val="24"/>
        </w:rPr>
        <w:t>.</w:t>
      </w:r>
      <w:r w:rsidR="00E73FF2">
        <w:rPr>
          <w:rFonts w:ascii="Times New Roman" w:hAnsi="Times New Roman" w:cs="Times New Roman"/>
          <w:sz w:val="24"/>
        </w:rPr>
        <w:t xml:space="preserve"> </w:t>
      </w:r>
      <w:r w:rsidR="000E3BF9">
        <w:rPr>
          <w:rFonts w:ascii="Times New Roman" w:hAnsi="Times New Roman" w:cs="Times New Roman"/>
          <w:sz w:val="24"/>
        </w:rPr>
        <w:t>K</w:t>
      </w:r>
      <w:r w:rsidR="00E73FF2">
        <w:rPr>
          <w:rFonts w:ascii="Times New Roman" w:hAnsi="Times New Roman" w:cs="Times New Roman"/>
          <w:sz w:val="24"/>
        </w:rPr>
        <w:t>alc</w:t>
      </w:r>
      <w:r w:rsidR="00A0009A">
        <w:rPr>
          <w:rFonts w:ascii="Times New Roman" w:hAnsi="Times New Roman" w:cs="Times New Roman"/>
          <w:sz w:val="24"/>
        </w:rPr>
        <w:t>i</w:t>
      </w:r>
      <w:r w:rsidR="00632966">
        <w:rPr>
          <w:rFonts w:ascii="Times New Roman" w:hAnsi="Times New Roman" w:cs="Times New Roman"/>
          <w:sz w:val="24"/>
        </w:rPr>
        <w:t>fikacijom</w:t>
      </w:r>
      <w:r w:rsidR="00E73FF2">
        <w:rPr>
          <w:rFonts w:ascii="Times New Roman" w:hAnsi="Times New Roman" w:cs="Times New Roman"/>
          <w:sz w:val="24"/>
        </w:rPr>
        <w:t xml:space="preserve"> je potrebno pH dovesti </w:t>
      </w:r>
      <w:r w:rsidR="00632966">
        <w:rPr>
          <w:rFonts w:ascii="Times New Roman" w:hAnsi="Times New Roman" w:cs="Times New Roman"/>
          <w:sz w:val="24"/>
        </w:rPr>
        <w:t>do</w:t>
      </w:r>
      <w:r w:rsidR="00E73FF2">
        <w:rPr>
          <w:rFonts w:ascii="Times New Roman" w:hAnsi="Times New Roman" w:cs="Times New Roman"/>
          <w:sz w:val="24"/>
        </w:rPr>
        <w:t xml:space="preserve"> optimaln</w:t>
      </w:r>
      <w:r w:rsidR="00632966">
        <w:rPr>
          <w:rFonts w:ascii="Times New Roman" w:hAnsi="Times New Roman" w:cs="Times New Roman"/>
          <w:sz w:val="24"/>
        </w:rPr>
        <w:t>ih</w:t>
      </w:r>
      <w:r w:rsidR="00E73FF2">
        <w:rPr>
          <w:rFonts w:ascii="Times New Roman" w:hAnsi="Times New Roman" w:cs="Times New Roman"/>
          <w:sz w:val="24"/>
        </w:rPr>
        <w:t xml:space="preserve"> vrijednosti</w:t>
      </w:r>
      <w:r>
        <w:rPr>
          <w:rFonts w:ascii="Times New Roman" w:hAnsi="Times New Roman" w:cs="Times New Roman"/>
          <w:sz w:val="24"/>
        </w:rPr>
        <w:t>. U kiselim uvjetima sredine dolazi do tvorbe teško top</w:t>
      </w:r>
      <w:r w:rsidR="00941AF3">
        <w:rPr>
          <w:rFonts w:ascii="Times New Roman" w:hAnsi="Times New Roman" w:cs="Times New Roman"/>
          <w:sz w:val="24"/>
        </w:rPr>
        <w:t>lj</w:t>
      </w:r>
      <w:r>
        <w:rPr>
          <w:rFonts w:ascii="Times New Roman" w:hAnsi="Times New Roman" w:cs="Times New Roman"/>
          <w:sz w:val="24"/>
        </w:rPr>
        <w:t xml:space="preserve">ivih aluminijevih i </w:t>
      </w:r>
      <w:proofErr w:type="spellStart"/>
      <w:r>
        <w:rPr>
          <w:rFonts w:ascii="Times New Roman" w:hAnsi="Times New Roman" w:cs="Times New Roman"/>
          <w:sz w:val="24"/>
        </w:rPr>
        <w:t>željezovih</w:t>
      </w:r>
      <w:proofErr w:type="spellEnd"/>
      <w:r>
        <w:rPr>
          <w:rFonts w:ascii="Times New Roman" w:hAnsi="Times New Roman" w:cs="Times New Roman"/>
          <w:sz w:val="24"/>
        </w:rPr>
        <w:t xml:space="preserve"> fosfata, koje biljka ne može primati</w:t>
      </w:r>
      <w:r w:rsidR="00F73F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73F2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toga je nužn</w:t>
      </w:r>
      <w:r w:rsidR="00F73F2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F73F22">
        <w:rPr>
          <w:rFonts w:ascii="Times New Roman" w:hAnsi="Times New Roman" w:cs="Times New Roman"/>
          <w:sz w:val="24"/>
        </w:rPr>
        <w:t>neutralizacija kiselosti</w:t>
      </w:r>
      <w:r>
        <w:rPr>
          <w:rFonts w:ascii="Times New Roman" w:hAnsi="Times New Roman" w:cs="Times New Roman"/>
          <w:sz w:val="24"/>
        </w:rPr>
        <w:t xml:space="preserve"> kako bi se mobilizirao vezani fosfor u tlu. U uvjetima niske pH vrijednosti gotovo svi </w:t>
      </w:r>
      <w:proofErr w:type="spellStart"/>
      <w:r>
        <w:rPr>
          <w:rFonts w:ascii="Times New Roman" w:hAnsi="Times New Roman" w:cs="Times New Roman"/>
          <w:sz w:val="24"/>
        </w:rPr>
        <w:t>mikroelementi</w:t>
      </w:r>
      <w:proofErr w:type="spellEnd"/>
      <w:r>
        <w:rPr>
          <w:rFonts w:ascii="Times New Roman" w:hAnsi="Times New Roman" w:cs="Times New Roman"/>
          <w:sz w:val="24"/>
        </w:rPr>
        <w:t xml:space="preserve"> (osim molibdena) javljaju se u toksičnim količinama, a taj problem se m</w:t>
      </w:r>
      <w:r w:rsidR="00A0009A">
        <w:rPr>
          <w:rFonts w:ascii="Times New Roman" w:hAnsi="Times New Roman" w:cs="Times New Roman"/>
          <w:sz w:val="24"/>
        </w:rPr>
        <w:t>ože riješiti isključivo kal</w:t>
      </w:r>
      <w:r w:rsidR="00F73F22">
        <w:rPr>
          <w:rFonts w:ascii="Times New Roman" w:hAnsi="Times New Roman" w:cs="Times New Roman"/>
          <w:sz w:val="24"/>
        </w:rPr>
        <w:t>cifikacijom</w:t>
      </w:r>
      <w:r>
        <w:rPr>
          <w:rFonts w:ascii="Times New Roman" w:hAnsi="Times New Roman" w:cs="Times New Roman"/>
          <w:sz w:val="24"/>
        </w:rPr>
        <w:t xml:space="preserve">. </w:t>
      </w:r>
      <w:r w:rsidR="00A47A62">
        <w:rPr>
          <w:rFonts w:ascii="Times New Roman" w:hAnsi="Times New Roman" w:cs="Times New Roman"/>
          <w:sz w:val="24"/>
        </w:rPr>
        <w:t xml:space="preserve">Na temelju </w:t>
      </w:r>
      <w:r w:rsidR="0048137A">
        <w:rPr>
          <w:rFonts w:ascii="Times New Roman" w:hAnsi="Times New Roman" w:cs="Times New Roman"/>
          <w:sz w:val="24"/>
        </w:rPr>
        <w:t>utvrđene</w:t>
      </w:r>
      <w:r w:rsidR="00A47A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3C7">
        <w:rPr>
          <w:rFonts w:ascii="Times New Roman" w:hAnsi="Times New Roman" w:cs="Times New Roman"/>
          <w:sz w:val="24"/>
        </w:rPr>
        <w:t>hidrolitske</w:t>
      </w:r>
      <w:proofErr w:type="spellEnd"/>
      <w:r w:rsidR="00A47A62">
        <w:rPr>
          <w:rFonts w:ascii="Times New Roman" w:hAnsi="Times New Roman" w:cs="Times New Roman"/>
          <w:sz w:val="24"/>
        </w:rPr>
        <w:t xml:space="preserve"> kiselosti neutralizacijom je pot</w:t>
      </w:r>
      <w:r w:rsidR="00084DE5">
        <w:rPr>
          <w:rFonts w:ascii="Times New Roman" w:hAnsi="Times New Roman" w:cs="Times New Roman"/>
          <w:sz w:val="24"/>
        </w:rPr>
        <w:t>rebno podići pH do vrijednosti 7</w:t>
      </w:r>
      <w:r w:rsidR="00A47A62">
        <w:rPr>
          <w:rFonts w:ascii="Times New Roman" w:hAnsi="Times New Roman" w:cs="Times New Roman"/>
          <w:sz w:val="24"/>
        </w:rPr>
        <w:t xml:space="preserve">, </w:t>
      </w:r>
      <w:r w:rsidR="00235F2D">
        <w:rPr>
          <w:rFonts w:ascii="Times New Roman" w:hAnsi="Times New Roman" w:cs="Times New Roman"/>
          <w:sz w:val="24"/>
        </w:rPr>
        <w:t xml:space="preserve">a </w:t>
      </w:r>
      <w:r w:rsidR="00A47A62">
        <w:rPr>
          <w:rFonts w:ascii="Times New Roman" w:hAnsi="Times New Roman" w:cs="Times New Roman"/>
          <w:sz w:val="24"/>
        </w:rPr>
        <w:t xml:space="preserve">to </w:t>
      </w:r>
      <w:r w:rsidR="00084DE5">
        <w:rPr>
          <w:rFonts w:ascii="Times New Roman" w:hAnsi="Times New Roman" w:cs="Times New Roman"/>
          <w:sz w:val="24"/>
        </w:rPr>
        <w:t>omogućuje optimalne uvjete za uzgoj vrlo osjetljivih poljoprivrednih kultura</w:t>
      </w:r>
      <w:r w:rsidR="00A0009A">
        <w:rPr>
          <w:rFonts w:ascii="Times New Roman" w:hAnsi="Times New Roman" w:cs="Times New Roman"/>
          <w:sz w:val="24"/>
        </w:rPr>
        <w:t xml:space="preserve">. </w:t>
      </w:r>
      <w:r w:rsidR="0048137A">
        <w:rPr>
          <w:rFonts w:ascii="Times New Roman" w:hAnsi="Times New Roman" w:cs="Times New Roman"/>
          <w:sz w:val="24"/>
        </w:rPr>
        <w:t>Njenom provedbom, kako je istaknuto</w:t>
      </w:r>
      <w:r w:rsidR="001F4EB6">
        <w:rPr>
          <w:rFonts w:ascii="Times New Roman" w:hAnsi="Times New Roman" w:cs="Times New Roman"/>
          <w:sz w:val="24"/>
        </w:rPr>
        <w:t>,</w:t>
      </w:r>
      <w:r w:rsidR="00A47A62">
        <w:rPr>
          <w:rFonts w:ascii="Times New Roman" w:hAnsi="Times New Roman" w:cs="Times New Roman"/>
          <w:sz w:val="24"/>
        </w:rPr>
        <w:t xml:space="preserve"> po</w:t>
      </w:r>
      <w:r w:rsidR="0048137A">
        <w:rPr>
          <w:rFonts w:ascii="Times New Roman" w:hAnsi="Times New Roman" w:cs="Times New Roman"/>
          <w:sz w:val="24"/>
        </w:rPr>
        <w:t>većava</w:t>
      </w:r>
      <w:r w:rsidR="00A47A62">
        <w:rPr>
          <w:rFonts w:ascii="Times New Roman" w:hAnsi="Times New Roman" w:cs="Times New Roman"/>
          <w:sz w:val="24"/>
        </w:rPr>
        <w:t xml:space="preserve"> se </w:t>
      </w:r>
      <w:r w:rsidR="00A0009A">
        <w:rPr>
          <w:rFonts w:ascii="Times New Roman" w:hAnsi="Times New Roman" w:cs="Times New Roman"/>
          <w:sz w:val="24"/>
        </w:rPr>
        <w:t xml:space="preserve">pristupačnost </w:t>
      </w:r>
      <w:proofErr w:type="spellStart"/>
      <w:r w:rsidR="00A0009A">
        <w:rPr>
          <w:rFonts w:ascii="Times New Roman" w:hAnsi="Times New Roman" w:cs="Times New Roman"/>
          <w:sz w:val="24"/>
        </w:rPr>
        <w:t>hran</w:t>
      </w:r>
      <w:r w:rsidR="00084DE5">
        <w:rPr>
          <w:rFonts w:ascii="Times New Roman" w:hAnsi="Times New Roman" w:cs="Times New Roman"/>
          <w:sz w:val="24"/>
        </w:rPr>
        <w:t>iva</w:t>
      </w:r>
      <w:proofErr w:type="spellEnd"/>
      <w:r w:rsidR="001F4EB6">
        <w:rPr>
          <w:rFonts w:ascii="Times New Roman" w:hAnsi="Times New Roman" w:cs="Times New Roman"/>
          <w:sz w:val="24"/>
        </w:rPr>
        <w:t>.</w:t>
      </w:r>
      <w:r w:rsidR="00A47A62">
        <w:rPr>
          <w:rFonts w:ascii="Times New Roman" w:hAnsi="Times New Roman" w:cs="Times New Roman"/>
          <w:sz w:val="24"/>
        </w:rPr>
        <w:t xml:space="preserve"> </w:t>
      </w:r>
      <w:r w:rsidR="001F4EB6">
        <w:rPr>
          <w:rFonts w:ascii="Times New Roman" w:hAnsi="Times New Roman" w:cs="Times New Roman"/>
          <w:sz w:val="24"/>
        </w:rPr>
        <w:t>O</w:t>
      </w:r>
      <w:r w:rsidR="0048137A">
        <w:rPr>
          <w:rFonts w:ascii="Times New Roman" w:hAnsi="Times New Roman" w:cs="Times New Roman"/>
          <w:sz w:val="24"/>
        </w:rPr>
        <w:t xml:space="preserve">na također </w:t>
      </w:r>
      <w:r w:rsidR="00A47A62">
        <w:rPr>
          <w:rFonts w:ascii="Times New Roman" w:hAnsi="Times New Roman" w:cs="Times New Roman"/>
          <w:sz w:val="24"/>
        </w:rPr>
        <w:t>povoljno utječe na vodozračne odnose</w:t>
      </w:r>
      <w:r w:rsidR="001F4EB6">
        <w:rPr>
          <w:rFonts w:ascii="Times New Roman" w:hAnsi="Times New Roman" w:cs="Times New Roman"/>
          <w:sz w:val="24"/>
        </w:rPr>
        <w:t xml:space="preserve"> u tlu</w:t>
      </w:r>
      <w:r w:rsidR="00C77C16">
        <w:rPr>
          <w:rFonts w:ascii="Times New Roman" w:hAnsi="Times New Roman" w:cs="Times New Roman"/>
          <w:sz w:val="24"/>
        </w:rPr>
        <w:t>, odnosno</w:t>
      </w:r>
      <w:r w:rsidR="0048137A">
        <w:rPr>
          <w:rFonts w:ascii="Times New Roman" w:hAnsi="Times New Roman" w:cs="Times New Roman"/>
          <w:sz w:val="24"/>
        </w:rPr>
        <w:t xml:space="preserve"> </w:t>
      </w:r>
      <w:r w:rsidR="00C77C16">
        <w:rPr>
          <w:rFonts w:ascii="Times New Roman" w:hAnsi="Times New Roman" w:cs="Times New Roman"/>
          <w:sz w:val="24"/>
        </w:rPr>
        <w:t>p</w:t>
      </w:r>
      <w:r w:rsidR="0048137A">
        <w:rPr>
          <w:rFonts w:ascii="Times New Roman" w:hAnsi="Times New Roman" w:cs="Times New Roman"/>
          <w:sz w:val="24"/>
        </w:rPr>
        <w:t xml:space="preserve">oboljšava se </w:t>
      </w:r>
      <w:r w:rsidR="00A47A62">
        <w:rPr>
          <w:rFonts w:ascii="Times New Roman" w:hAnsi="Times New Roman" w:cs="Times New Roman"/>
          <w:sz w:val="24"/>
        </w:rPr>
        <w:t>struktur</w:t>
      </w:r>
      <w:r w:rsidR="0048137A">
        <w:rPr>
          <w:rFonts w:ascii="Times New Roman" w:hAnsi="Times New Roman" w:cs="Times New Roman"/>
          <w:sz w:val="24"/>
        </w:rPr>
        <w:t>a</w:t>
      </w:r>
      <w:r w:rsidR="00A47A62">
        <w:rPr>
          <w:rFonts w:ascii="Times New Roman" w:hAnsi="Times New Roman" w:cs="Times New Roman"/>
          <w:sz w:val="24"/>
        </w:rPr>
        <w:t xml:space="preserve"> tla</w:t>
      </w:r>
      <w:r w:rsidR="00C77C16">
        <w:rPr>
          <w:rFonts w:ascii="Times New Roman" w:hAnsi="Times New Roman" w:cs="Times New Roman"/>
          <w:sz w:val="24"/>
        </w:rPr>
        <w:t>. U</w:t>
      </w:r>
      <w:r w:rsidR="0048137A">
        <w:rPr>
          <w:rFonts w:ascii="Times New Roman" w:hAnsi="Times New Roman" w:cs="Times New Roman"/>
          <w:sz w:val="24"/>
        </w:rPr>
        <w:t>tječe na</w:t>
      </w:r>
      <w:r w:rsidR="00E73FF2">
        <w:rPr>
          <w:rFonts w:ascii="Times New Roman" w:hAnsi="Times New Roman" w:cs="Times New Roman"/>
          <w:sz w:val="24"/>
        </w:rPr>
        <w:t xml:space="preserve"> tvorbu</w:t>
      </w:r>
      <w:r w:rsidR="0048137A">
        <w:rPr>
          <w:rFonts w:ascii="Times New Roman" w:hAnsi="Times New Roman" w:cs="Times New Roman"/>
          <w:sz w:val="24"/>
        </w:rPr>
        <w:t xml:space="preserve"> zrelog</w:t>
      </w:r>
      <w:r w:rsidR="00E73FF2">
        <w:rPr>
          <w:rFonts w:ascii="Times New Roman" w:hAnsi="Times New Roman" w:cs="Times New Roman"/>
          <w:sz w:val="24"/>
        </w:rPr>
        <w:t xml:space="preserve"> humusa</w:t>
      </w:r>
      <w:r w:rsidR="00A47A62">
        <w:rPr>
          <w:rFonts w:ascii="Times New Roman" w:hAnsi="Times New Roman" w:cs="Times New Roman"/>
          <w:sz w:val="24"/>
        </w:rPr>
        <w:t xml:space="preserve"> te</w:t>
      </w:r>
      <w:r w:rsidR="0048137A">
        <w:rPr>
          <w:rFonts w:ascii="Times New Roman" w:hAnsi="Times New Roman" w:cs="Times New Roman"/>
          <w:sz w:val="24"/>
        </w:rPr>
        <w:t xml:space="preserve"> se</w:t>
      </w:r>
      <w:r w:rsidR="00A47A62">
        <w:rPr>
          <w:rFonts w:ascii="Times New Roman" w:hAnsi="Times New Roman" w:cs="Times New Roman"/>
          <w:sz w:val="24"/>
        </w:rPr>
        <w:t xml:space="preserve"> povećava mikrobiološk</w:t>
      </w:r>
      <w:r w:rsidR="0048137A">
        <w:rPr>
          <w:rFonts w:ascii="Times New Roman" w:hAnsi="Times New Roman" w:cs="Times New Roman"/>
          <w:sz w:val="24"/>
        </w:rPr>
        <w:t>a</w:t>
      </w:r>
      <w:r w:rsidR="00A47A62">
        <w:rPr>
          <w:rFonts w:ascii="Times New Roman" w:hAnsi="Times New Roman" w:cs="Times New Roman"/>
          <w:sz w:val="24"/>
        </w:rPr>
        <w:t xml:space="preserve"> aktivnost</w:t>
      </w:r>
      <w:r w:rsidR="0048137A">
        <w:rPr>
          <w:rFonts w:ascii="Times New Roman" w:hAnsi="Times New Roman" w:cs="Times New Roman"/>
          <w:sz w:val="24"/>
        </w:rPr>
        <w:t xml:space="preserve"> tla</w:t>
      </w:r>
      <w:r w:rsidR="00A47A62">
        <w:rPr>
          <w:rFonts w:ascii="Times New Roman" w:hAnsi="Times New Roman" w:cs="Times New Roman"/>
          <w:sz w:val="24"/>
        </w:rPr>
        <w:t xml:space="preserve">. </w:t>
      </w:r>
      <w:r w:rsidR="00084DE5">
        <w:rPr>
          <w:rFonts w:ascii="Times New Roman" w:hAnsi="Times New Roman" w:cs="Times New Roman"/>
          <w:sz w:val="24"/>
        </w:rPr>
        <w:t>Osim kalcijevog karbonata (CaCO</w:t>
      </w:r>
      <w:r w:rsidR="00084DE5" w:rsidRPr="00084DE5">
        <w:rPr>
          <w:rFonts w:ascii="Times New Roman" w:hAnsi="Times New Roman" w:cs="Times New Roman"/>
          <w:sz w:val="24"/>
          <w:vertAlign w:val="subscript"/>
        </w:rPr>
        <w:t>3</w:t>
      </w:r>
      <w:r w:rsidR="00084DE5">
        <w:rPr>
          <w:rFonts w:ascii="Times New Roman" w:hAnsi="Times New Roman" w:cs="Times New Roman"/>
          <w:sz w:val="24"/>
        </w:rPr>
        <w:t>) i kal</w:t>
      </w:r>
      <w:r w:rsidR="00A0009A">
        <w:rPr>
          <w:rFonts w:ascii="Times New Roman" w:hAnsi="Times New Roman" w:cs="Times New Roman"/>
          <w:sz w:val="24"/>
        </w:rPr>
        <w:t>cijevog oksida (</w:t>
      </w:r>
      <w:proofErr w:type="spellStart"/>
      <w:r w:rsidR="00A0009A">
        <w:rPr>
          <w:rFonts w:ascii="Times New Roman" w:hAnsi="Times New Roman" w:cs="Times New Roman"/>
          <w:sz w:val="24"/>
        </w:rPr>
        <w:t>CaO</w:t>
      </w:r>
      <w:proofErr w:type="spellEnd"/>
      <w:r w:rsidR="00A0009A">
        <w:rPr>
          <w:rFonts w:ascii="Times New Roman" w:hAnsi="Times New Roman" w:cs="Times New Roman"/>
          <w:sz w:val="24"/>
        </w:rPr>
        <w:t>) za kalc</w:t>
      </w:r>
      <w:r w:rsidR="0048137A">
        <w:rPr>
          <w:rFonts w:ascii="Times New Roman" w:hAnsi="Times New Roman" w:cs="Times New Roman"/>
          <w:sz w:val="24"/>
        </w:rPr>
        <w:t>ifikaciju</w:t>
      </w:r>
      <w:r w:rsidR="00084DE5">
        <w:rPr>
          <w:rFonts w:ascii="Times New Roman" w:hAnsi="Times New Roman" w:cs="Times New Roman"/>
          <w:sz w:val="24"/>
        </w:rPr>
        <w:t xml:space="preserve"> je moguće koristiti i druge materijale bogate kalcijem i magnezijem</w:t>
      </w:r>
      <w:r w:rsidR="009E2336">
        <w:rPr>
          <w:rFonts w:ascii="Times New Roman" w:hAnsi="Times New Roman" w:cs="Times New Roman"/>
          <w:sz w:val="24"/>
        </w:rPr>
        <w:t>.</w:t>
      </w:r>
      <w:r w:rsidR="000E1F09">
        <w:rPr>
          <w:rFonts w:ascii="Times New Roman" w:hAnsi="Times New Roman" w:cs="Times New Roman"/>
          <w:sz w:val="24"/>
        </w:rPr>
        <w:t xml:space="preserve"> </w:t>
      </w:r>
      <w:r w:rsidR="00BC1785">
        <w:rPr>
          <w:rFonts w:ascii="Times New Roman" w:hAnsi="Times New Roman" w:cs="Times New Roman"/>
          <w:sz w:val="24"/>
        </w:rPr>
        <w:t>Na temelju dobivenih podataka (</w:t>
      </w:r>
      <w:r w:rsidR="000E1F09">
        <w:rPr>
          <w:rFonts w:ascii="Times New Roman" w:hAnsi="Times New Roman" w:cs="Times New Roman"/>
          <w:sz w:val="24"/>
        </w:rPr>
        <w:t>T</w:t>
      </w:r>
      <w:r w:rsidR="00BC1785">
        <w:rPr>
          <w:rFonts w:ascii="Times New Roman" w:hAnsi="Times New Roman" w:cs="Times New Roman"/>
          <w:sz w:val="24"/>
        </w:rPr>
        <w:t>ablic</w:t>
      </w:r>
      <w:r w:rsidR="000E1F09">
        <w:rPr>
          <w:rFonts w:ascii="Times New Roman" w:hAnsi="Times New Roman" w:cs="Times New Roman"/>
          <w:sz w:val="24"/>
        </w:rPr>
        <w:t>a</w:t>
      </w:r>
      <w:r w:rsidR="00BC1785">
        <w:rPr>
          <w:rFonts w:ascii="Times New Roman" w:hAnsi="Times New Roman" w:cs="Times New Roman"/>
          <w:sz w:val="24"/>
        </w:rPr>
        <w:t xml:space="preserve"> 1.) može se reći da je tlo slabo opskrbljeno fiziološki </w:t>
      </w:r>
      <w:r w:rsidR="00BC1785">
        <w:rPr>
          <w:rFonts w:ascii="Times New Roman" w:hAnsi="Times New Roman" w:cs="Times New Roman"/>
          <w:sz w:val="24"/>
        </w:rPr>
        <w:lastRenderedPageBreak/>
        <w:t>aktivnim fosforom i kalijem.</w:t>
      </w:r>
      <w:r w:rsidR="00DF1B9B">
        <w:rPr>
          <w:rFonts w:ascii="Times New Roman" w:hAnsi="Times New Roman" w:cs="Times New Roman"/>
          <w:sz w:val="24"/>
        </w:rPr>
        <w:t xml:space="preserve"> </w:t>
      </w:r>
      <w:r w:rsidR="000E1F09">
        <w:rPr>
          <w:rFonts w:ascii="Times New Roman" w:hAnsi="Times New Roman" w:cs="Times New Roman"/>
          <w:sz w:val="24"/>
        </w:rPr>
        <w:t xml:space="preserve">Stoga je </w:t>
      </w:r>
      <w:r w:rsidR="00DF1B9B">
        <w:rPr>
          <w:rFonts w:ascii="Times New Roman" w:hAnsi="Times New Roman" w:cs="Times New Roman"/>
          <w:sz w:val="24"/>
        </w:rPr>
        <w:t>potrebno provesti melioracijsku gnojidbu do stanja dobre opskrbljenosti.</w:t>
      </w:r>
    </w:p>
    <w:p w14:paraId="67C3115E" w14:textId="77777777" w:rsidR="000F7C4B" w:rsidRPr="00713EAD" w:rsidRDefault="00713EAD" w:rsidP="00546947">
      <w:pPr>
        <w:pStyle w:val="Naslov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7" w:name="_Toc126140973"/>
      <w:r w:rsidRPr="00713EAD">
        <w:rPr>
          <w:rFonts w:ascii="Times New Roman" w:hAnsi="Times New Roman" w:cs="Times New Roman"/>
          <w:color w:val="auto"/>
          <w:sz w:val="24"/>
        </w:rPr>
        <w:t>4. PREPORUKE GNOJIDBE</w:t>
      </w:r>
      <w:bookmarkEnd w:id="7"/>
    </w:p>
    <w:p w14:paraId="417E25C1" w14:textId="77777777" w:rsidR="00713EAD" w:rsidRDefault="00713EAD" w:rsidP="00546947">
      <w:pPr>
        <w:spacing w:line="276" w:lineRule="auto"/>
        <w:rPr>
          <w:rFonts w:ascii="Times New Roman" w:hAnsi="Times New Roman" w:cs="Times New Roman"/>
          <w:sz w:val="24"/>
        </w:rPr>
      </w:pPr>
    </w:p>
    <w:p w14:paraId="1F7B3874" w14:textId="5275F648" w:rsidR="00693D40" w:rsidRDefault="00FC5664" w:rsidP="007C25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664">
        <w:rPr>
          <w:rFonts w:ascii="Times New Roman" w:hAnsi="Times New Roman" w:cs="Times New Roman"/>
          <w:sz w:val="24"/>
        </w:rPr>
        <w:t xml:space="preserve">Za dobru procjenu </w:t>
      </w:r>
      <w:r w:rsidR="00466580">
        <w:rPr>
          <w:rFonts w:ascii="Times New Roman" w:hAnsi="Times New Roman" w:cs="Times New Roman"/>
          <w:sz w:val="24"/>
        </w:rPr>
        <w:t>potrebne količine</w:t>
      </w:r>
      <w:r w:rsidRPr="00FC5664">
        <w:rPr>
          <w:rFonts w:ascii="Times New Roman" w:hAnsi="Times New Roman" w:cs="Times New Roman"/>
          <w:sz w:val="24"/>
        </w:rPr>
        <w:t xml:space="preserve"> gnojiva nužno je provesti analizu kemijskih značajki</w:t>
      </w:r>
      <w:r w:rsidR="00701BBA">
        <w:rPr>
          <w:rFonts w:ascii="Times New Roman" w:hAnsi="Times New Roman" w:cs="Times New Roman"/>
          <w:sz w:val="24"/>
        </w:rPr>
        <w:t xml:space="preserve"> tla.</w:t>
      </w:r>
      <w:r w:rsidRPr="00FC5664">
        <w:rPr>
          <w:rFonts w:ascii="Times New Roman" w:hAnsi="Times New Roman" w:cs="Times New Roman"/>
          <w:sz w:val="24"/>
        </w:rPr>
        <w:t xml:space="preserve"> </w:t>
      </w:r>
      <w:r w:rsidR="00701BBA">
        <w:rPr>
          <w:rFonts w:ascii="Times New Roman" w:hAnsi="Times New Roman" w:cs="Times New Roman"/>
          <w:sz w:val="24"/>
        </w:rPr>
        <w:t>T</w:t>
      </w:r>
      <w:r w:rsidRPr="00FC5664">
        <w:rPr>
          <w:rFonts w:ascii="Times New Roman" w:hAnsi="Times New Roman" w:cs="Times New Roman"/>
          <w:sz w:val="24"/>
        </w:rPr>
        <w:t xml:space="preserve">akođer je potrebno poznavati ukupne potrebe </w:t>
      </w:r>
      <w:r w:rsidR="00701BBA">
        <w:rPr>
          <w:rFonts w:ascii="Times New Roman" w:hAnsi="Times New Roman" w:cs="Times New Roman"/>
          <w:sz w:val="24"/>
        </w:rPr>
        <w:t>kultura</w:t>
      </w:r>
      <w:r w:rsidRPr="00FC5664">
        <w:rPr>
          <w:rFonts w:ascii="Times New Roman" w:hAnsi="Times New Roman" w:cs="Times New Roman"/>
          <w:sz w:val="24"/>
        </w:rPr>
        <w:t xml:space="preserve"> za hranivima te njihovo iznošenje prinosom.</w:t>
      </w:r>
      <w:r w:rsidR="00466580">
        <w:rPr>
          <w:rFonts w:ascii="Times New Roman" w:hAnsi="Times New Roman" w:cs="Times New Roman"/>
          <w:sz w:val="24"/>
        </w:rPr>
        <w:t xml:space="preserve"> Uzgajana kultura na analiziranoj parceli bit će kukuruz. </w:t>
      </w:r>
      <w:r w:rsidR="001811C5">
        <w:rPr>
          <w:rFonts w:ascii="Times New Roman" w:hAnsi="Times New Roman" w:cs="Times New Roman"/>
          <w:sz w:val="24"/>
        </w:rPr>
        <w:t>T</w:t>
      </w:r>
      <w:r w:rsidR="00466580">
        <w:rPr>
          <w:rFonts w:ascii="Times New Roman" w:hAnsi="Times New Roman" w:cs="Times New Roman"/>
          <w:sz w:val="24"/>
        </w:rPr>
        <w:t>lo</w:t>
      </w:r>
      <w:r w:rsidR="001811C5">
        <w:rPr>
          <w:rFonts w:ascii="Times New Roman" w:hAnsi="Times New Roman" w:cs="Times New Roman"/>
          <w:sz w:val="24"/>
        </w:rPr>
        <w:t xml:space="preserve"> je</w:t>
      </w:r>
      <w:r w:rsidR="00466580">
        <w:rPr>
          <w:rFonts w:ascii="Times New Roman" w:hAnsi="Times New Roman" w:cs="Times New Roman"/>
          <w:sz w:val="24"/>
        </w:rPr>
        <w:t xml:space="preserve"> kisel</w:t>
      </w:r>
      <w:r w:rsidR="001811C5">
        <w:rPr>
          <w:rFonts w:ascii="Times New Roman" w:hAnsi="Times New Roman" w:cs="Times New Roman"/>
          <w:sz w:val="24"/>
        </w:rPr>
        <w:t>e reakcije</w:t>
      </w:r>
      <w:r w:rsidR="00466580">
        <w:rPr>
          <w:rFonts w:ascii="Times New Roman" w:hAnsi="Times New Roman" w:cs="Times New Roman"/>
          <w:sz w:val="24"/>
        </w:rPr>
        <w:t>. Kukuruz zahtjeva neutralno do slabo kiselo tlo</w:t>
      </w:r>
      <w:r w:rsidR="00167F5C">
        <w:rPr>
          <w:rFonts w:ascii="Times New Roman" w:hAnsi="Times New Roman" w:cs="Times New Roman"/>
          <w:sz w:val="24"/>
        </w:rPr>
        <w:t xml:space="preserve">, od </w:t>
      </w:r>
      <w:r w:rsidR="00466580">
        <w:rPr>
          <w:rFonts w:ascii="Times New Roman" w:hAnsi="Times New Roman" w:cs="Times New Roman"/>
          <w:sz w:val="24"/>
        </w:rPr>
        <w:t xml:space="preserve">pH </w:t>
      </w:r>
      <w:r w:rsidR="00466580" w:rsidRPr="00466580">
        <w:rPr>
          <w:rFonts w:ascii="Times New Roman" w:hAnsi="Times New Roman" w:cs="Times New Roman"/>
          <w:sz w:val="24"/>
        </w:rPr>
        <w:t>5,5</w:t>
      </w:r>
      <w:r w:rsidR="00167F5C">
        <w:rPr>
          <w:rFonts w:ascii="Times New Roman" w:hAnsi="Times New Roman" w:cs="Times New Roman"/>
          <w:sz w:val="24"/>
        </w:rPr>
        <w:t xml:space="preserve"> do </w:t>
      </w:r>
      <w:r w:rsidR="00466580" w:rsidRPr="00466580">
        <w:rPr>
          <w:rFonts w:ascii="Times New Roman" w:hAnsi="Times New Roman" w:cs="Times New Roman"/>
          <w:sz w:val="24"/>
        </w:rPr>
        <w:t>7,2</w:t>
      </w:r>
      <w:r w:rsidR="00466580">
        <w:rPr>
          <w:rFonts w:ascii="Times New Roman" w:hAnsi="Times New Roman" w:cs="Times New Roman"/>
          <w:sz w:val="24"/>
        </w:rPr>
        <w:t xml:space="preserve">. Na </w:t>
      </w:r>
      <w:r w:rsidR="00167F5C">
        <w:rPr>
          <w:rFonts w:ascii="Times New Roman" w:hAnsi="Times New Roman" w:cs="Times New Roman"/>
          <w:sz w:val="24"/>
        </w:rPr>
        <w:t>temel</w:t>
      </w:r>
      <w:r w:rsidR="004D3064">
        <w:rPr>
          <w:rFonts w:ascii="Times New Roman" w:hAnsi="Times New Roman" w:cs="Times New Roman"/>
          <w:sz w:val="24"/>
        </w:rPr>
        <w:t>j</w:t>
      </w:r>
      <w:r w:rsidR="00167F5C">
        <w:rPr>
          <w:rFonts w:ascii="Times New Roman" w:hAnsi="Times New Roman" w:cs="Times New Roman"/>
          <w:sz w:val="24"/>
        </w:rPr>
        <w:t>u</w:t>
      </w:r>
      <w:r w:rsidR="00466580">
        <w:rPr>
          <w:rFonts w:ascii="Times New Roman" w:hAnsi="Times New Roman" w:cs="Times New Roman"/>
          <w:sz w:val="24"/>
        </w:rPr>
        <w:t xml:space="preserve"> dobivenih podataka o </w:t>
      </w:r>
      <w:proofErr w:type="spellStart"/>
      <w:r w:rsidR="00466580">
        <w:rPr>
          <w:rFonts w:ascii="Times New Roman" w:hAnsi="Times New Roman" w:cs="Times New Roman"/>
          <w:sz w:val="24"/>
        </w:rPr>
        <w:t>hidrolitskoj</w:t>
      </w:r>
      <w:proofErr w:type="spellEnd"/>
      <w:r w:rsidR="00466580">
        <w:rPr>
          <w:rFonts w:ascii="Times New Roman" w:hAnsi="Times New Roman" w:cs="Times New Roman"/>
          <w:sz w:val="24"/>
        </w:rPr>
        <w:t xml:space="preserve"> kiselosti do 30 cm dubine koja iznosi 20, m</w:t>
      </w:r>
      <w:r w:rsidR="00A0009A">
        <w:rPr>
          <w:rFonts w:ascii="Times New Roman" w:hAnsi="Times New Roman" w:cs="Times New Roman"/>
          <w:sz w:val="24"/>
        </w:rPr>
        <w:t>ože se zaključiti da je kalci</w:t>
      </w:r>
      <w:r w:rsidR="00167F5C">
        <w:rPr>
          <w:rFonts w:ascii="Times New Roman" w:hAnsi="Times New Roman" w:cs="Times New Roman"/>
          <w:sz w:val="24"/>
        </w:rPr>
        <w:t>fikacija</w:t>
      </w:r>
      <w:r w:rsidR="00466580">
        <w:rPr>
          <w:rFonts w:ascii="Times New Roman" w:hAnsi="Times New Roman" w:cs="Times New Roman"/>
          <w:sz w:val="24"/>
        </w:rPr>
        <w:t xml:space="preserve"> nužna mjera za postizanje održivog prinosa kukuruza.</w:t>
      </w:r>
      <w:r w:rsidR="00B71B97">
        <w:rPr>
          <w:rFonts w:ascii="Times New Roman" w:hAnsi="Times New Roman" w:cs="Times New Roman"/>
          <w:sz w:val="24"/>
        </w:rPr>
        <w:t xml:space="preserve"> U tlo je potrebno unijeti veliku količinu materijala</w:t>
      </w:r>
      <w:r w:rsidR="000E67EE">
        <w:rPr>
          <w:rFonts w:ascii="Times New Roman" w:hAnsi="Times New Roman" w:cs="Times New Roman"/>
          <w:sz w:val="24"/>
        </w:rPr>
        <w:t xml:space="preserve"> za kalcifikaciju</w:t>
      </w:r>
      <w:r w:rsidR="00B71B97">
        <w:rPr>
          <w:rFonts w:ascii="Times New Roman" w:hAnsi="Times New Roman" w:cs="Times New Roman"/>
          <w:sz w:val="24"/>
        </w:rPr>
        <w:t xml:space="preserve">, pa se preporuča zaorati polovicu </w:t>
      </w:r>
      <w:r w:rsidR="00A0009A">
        <w:rPr>
          <w:rFonts w:ascii="Times New Roman" w:hAnsi="Times New Roman" w:cs="Times New Roman"/>
          <w:sz w:val="24"/>
        </w:rPr>
        <w:t>potrebnog materijala</w:t>
      </w:r>
      <w:r w:rsidR="00167F5C">
        <w:rPr>
          <w:rFonts w:ascii="Times New Roman" w:hAnsi="Times New Roman" w:cs="Times New Roman"/>
          <w:sz w:val="24"/>
        </w:rPr>
        <w:t xml:space="preserve"> u prvoj godini</w:t>
      </w:r>
      <w:r w:rsidR="00A0009A">
        <w:rPr>
          <w:rFonts w:ascii="Times New Roman" w:hAnsi="Times New Roman" w:cs="Times New Roman"/>
          <w:sz w:val="24"/>
        </w:rPr>
        <w:t xml:space="preserve"> </w:t>
      </w:r>
      <w:r w:rsidR="00B71B97">
        <w:rPr>
          <w:rFonts w:ascii="Times New Roman" w:hAnsi="Times New Roman" w:cs="Times New Roman"/>
          <w:sz w:val="24"/>
        </w:rPr>
        <w:t>u iznosu od 45</w:t>
      </w:r>
      <w:r w:rsidR="00B71B97" w:rsidRPr="00BE77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B97" w:rsidRPr="00BE7744">
        <w:rPr>
          <w:rFonts w:ascii="Times New Roman" w:hAnsi="Times New Roman" w:cs="Times New Roman"/>
          <w:sz w:val="24"/>
        </w:rPr>
        <w:t>dt</w:t>
      </w:r>
      <w:proofErr w:type="spellEnd"/>
      <w:r w:rsidR="00B71B97" w:rsidRPr="00BE7744">
        <w:rPr>
          <w:rFonts w:ascii="Times New Roman" w:hAnsi="Times New Roman" w:cs="Times New Roman"/>
          <w:sz w:val="24"/>
        </w:rPr>
        <w:t>/ha CaCO</w:t>
      </w:r>
      <w:r w:rsidR="00B71B97" w:rsidRPr="00BE7744">
        <w:rPr>
          <w:rFonts w:ascii="Times New Roman" w:hAnsi="Times New Roman" w:cs="Times New Roman"/>
          <w:sz w:val="24"/>
          <w:vertAlign w:val="subscript"/>
        </w:rPr>
        <w:t>3</w:t>
      </w:r>
      <w:r w:rsidR="00B71B97">
        <w:rPr>
          <w:rFonts w:ascii="Times New Roman" w:hAnsi="Times New Roman" w:cs="Times New Roman"/>
          <w:sz w:val="24"/>
        </w:rPr>
        <w:t xml:space="preserve"> ili 25</w:t>
      </w:r>
      <w:r w:rsidR="00B71B97" w:rsidRPr="00BE77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B97" w:rsidRPr="00BE7744">
        <w:rPr>
          <w:rFonts w:ascii="Times New Roman" w:hAnsi="Times New Roman" w:cs="Times New Roman"/>
          <w:sz w:val="24"/>
        </w:rPr>
        <w:t>dt</w:t>
      </w:r>
      <w:proofErr w:type="spellEnd"/>
      <w:r w:rsidR="00B71B97" w:rsidRPr="00BE7744">
        <w:rPr>
          <w:rFonts w:ascii="Times New Roman" w:hAnsi="Times New Roman" w:cs="Times New Roman"/>
          <w:sz w:val="24"/>
        </w:rPr>
        <w:t xml:space="preserve">/ha </w:t>
      </w:r>
      <w:proofErr w:type="spellStart"/>
      <w:r w:rsidR="00B71B97" w:rsidRPr="00BE7744">
        <w:rPr>
          <w:rFonts w:ascii="Times New Roman" w:hAnsi="Times New Roman" w:cs="Times New Roman"/>
          <w:sz w:val="24"/>
        </w:rPr>
        <w:t>CaO</w:t>
      </w:r>
      <w:proofErr w:type="spellEnd"/>
      <w:r w:rsidR="00B71B97">
        <w:rPr>
          <w:rFonts w:ascii="Times New Roman" w:hAnsi="Times New Roman" w:cs="Times New Roman"/>
          <w:sz w:val="24"/>
        </w:rPr>
        <w:t>. Drugu polovicu materijala preporuča se unijeti</w:t>
      </w:r>
      <w:r w:rsidR="00B71B97" w:rsidRPr="00AB24B1">
        <w:rPr>
          <w:rFonts w:ascii="Times New Roman" w:hAnsi="Times New Roman" w:cs="Times New Roman"/>
          <w:sz w:val="24"/>
        </w:rPr>
        <w:t xml:space="preserve"> </w:t>
      </w:r>
      <w:r w:rsidR="00B71B97">
        <w:rPr>
          <w:rFonts w:ascii="Times New Roman" w:hAnsi="Times New Roman" w:cs="Times New Roman"/>
          <w:sz w:val="24"/>
        </w:rPr>
        <w:t>naredne godine u osnovnoj obradi.</w:t>
      </w:r>
      <w:r w:rsidR="003F7985">
        <w:rPr>
          <w:rFonts w:ascii="Times New Roman" w:hAnsi="Times New Roman" w:cs="Times New Roman"/>
          <w:sz w:val="24"/>
        </w:rPr>
        <w:t xml:space="preserve"> Tlo je dosta </w:t>
      </w:r>
      <w:proofErr w:type="spellStart"/>
      <w:r w:rsidR="003F7985">
        <w:rPr>
          <w:rFonts w:ascii="Times New Roman" w:hAnsi="Times New Roman" w:cs="Times New Roman"/>
          <w:sz w:val="24"/>
        </w:rPr>
        <w:t>humozno</w:t>
      </w:r>
      <w:proofErr w:type="spellEnd"/>
      <w:r w:rsidR="003F7985">
        <w:rPr>
          <w:rFonts w:ascii="Times New Roman" w:hAnsi="Times New Roman" w:cs="Times New Roman"/>
          <w:sz w:val="24"/>
        </w:rPr>
        <w:t xml:space="preserve"> do 30 cm dubine, ali je slabo opskrbljeno fiziološki aktivnim </w:t>
      </w:r>
      <w:r w:rsidR="00F24510">
        <w:rPr>
          <w:rFonts w:ascii="Times New Roman" w:hAnsi="Times New Roman" w:cs="Times New Roman"/>
          <w:sz w:val="24"/>
        </w:rPr>
        <w:t xml:space="preserve">fosforom i kalijem. </w:t>
      </w:r>
      <w:r w:rsidR="007C250D">
        <w:rPr>
          <w:rFonts w:ascii="Times New Roman" w:hAnsi="Times New Roman" w:cs="Times New Roman"/>
          <w:sz w:val="24"/>
        </w:rPr>
        <w:t>Tablica 2</w:t>
      </w:r>
      <w:r w:rsidR="00167F5C">
        <w:rPr>
          <w:rFonts w:ascii="Times New Roman" w:hAnsi="Times New Roman" w:cs="Times New Roman"/>
          <w:sz w:val="24"/>
        </w:rPr>
        <w:t>.</w:t>
      </w:r>
      <w:r w:rsidR="007C250D">
        <w:rPr>
          <w:rFonts w:ascii="Times New Roman" w:hAnsi="Times New Roman" w:cs="Times New Roman"/>
          <w:sz w:val="24"/>
        </w:rPr>
        <w:t xml:space="preserve"> prikazuje iznošenje </w:t>
      </w:r>
      <w:proofErr w:type="spellStart"/>
      <w:r w:rsidR="007C250D">
        <w:rPr>
          <w:rFonts w:ascii="Times New Roman" w:hAnsi="Times New Roman" w:cs="Times New Roman"/>
          <w:sz w:val="24"/>
        </w:rPr>
        <w:t>hraniva</w:t>
      </w:r>
      <w:proofErr w:type="spellEnd"/>
      <w:r w:rsidR="007C250D">
        <w:rPr>
          <w:rFonts w:ascii="Times New Roman" w:hAnsi="Times New Roman" w:cs="Times New Roman"/>
          <w:sz w:val="24"/>
        </w:rPr>
        <w:t xml:space="preserve"> prinosom </w:t>
      </w:r>
      <w:r w:rsidR="00DC47D5">
        <w:rPr>
          <w:rFonts w:ascii="Times New Roman" w:hAnsi="Times New Roman" w:cs="Times New Roman"/>
          <w:sz w:val="24"/>
        </w:rPr>
        <w:t>od 1t/ha s pripadajućim žetvenim ostacima.</w:t>
      </w:r>
    </w:p>
    <w:p w14:paraId="55317DBA" w14:textId="77777777" w:rsidR="000453E9" w:rsidRDefault="000453E9" w:rsidP="007C25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pPr w:leftFromText="180" w:rightFromText="180" w:vertAnchor="text" w:horzAnchor="margin" w:tblpXSpec="center" w:tblpY="70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76"/>
        <w:gridCol w:w="1067"/>
      </w:tblGrid>
      <w:tr w:rsidR="00B71B97" w14:paraId="24192B48" w14:textId="77777777" w:rsidTr="00525CC8">
        <w:trPr>
          <w:trHeight w:val="411"/>
        </w:trPr>
        <w:tc>
          <w:tcPr>
            <w:tcW w:w="1668" w:type="dxa"/>
            <w:vMerge w:val="restart"/>
            <w:vAlign w:val="center"/>
          </w:tcPr>
          <w:p w14:paraId="66B11C43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2693" w:type="dxa"/>
            <w:gridSpan w:val="3"/>
            <w:vAlign w:val="center"/>
          </w:tcPr>
          <w:p w14:paraId="3396326C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prinos od 1t/ha iznese kg</w:t>
            </w:r>
          </w:p>
        </w:tc>
      </w:tr>
      <w:tr w:rsidR="00B71B97" w14:paraId="58DA4D16" w14:textId="77777777" w:rsidTr="00525CC8">
        <w:trPr>
          <w:trHeight w:val="417"/>
        </w:trPr>
        <w:tc>
          <w:tcPr>
            <w:tcW w:w="1668" w:type="dxa"/>
            <w:vMerge/>
            <w:vAlign w:val="center"/>
          </w:tcPr>
          <w:p w14:paraId="749E3F05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5E4A929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" w:type="dxa"/>
            <w:vAlign w:val="center"/>
          </w:tcPr>
          <w:p w14:paraId="603A7DF5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P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2</w:t>
            </w:r>
            <w:r w:rsidRPr="00BD3BDD">
              <w:rPr>
                <w:rFonts w:ascii="Times New Roman" w:hAnsi="Times New Roman" w:cs="Times New Roman"/>
              </w:rPr>
              <w:t>O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067" w:type="dxa"/>
            <w:vAlign w:val="center"/>
          </w:tcPr>
          <w:p w14:paraId="3EFF07C8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2</w:t>
            </w:r>
            <w:r w:rsidRPr="00BD3BDD">
              <w:rPr>
                <w:rFonts w:ascii="Times New Roman" w:hAnsi="Times New Roman" w:cs="Times New Roman"/>
              </w:rPr>
              <w:t>O</w:t>
            </w:r>
          </w:p>
        </w:tc>
      </w:tr>
      <w:tr w:rsidR="00B71B97" w14:paraId="58048B11" w14:textId="77777777" w:rsidTr="00525CC8">
        <w:trPr>
          <w:trHeight w:val="422"/>
        </w:trPr>
        <w:tc>
          <w:tcPr>
            <w:tcW w:w="1668" w:type="dxa"/>
            <w:vAlign w:val="center"/>
          </w:tcPr>
          <w:p w14:paraId="49CC1F21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kukuruz (zrno)</w:t>
            </w:r>
          </w:p>
        </w:tc>
        <w:tc>
          <w:tcPr>
            <w:tcW w:w="850" w:type="dxa"/>
            <w:vAlign w:val="center"/>
          </w:tcPr>
          <w:p w14:paraId="36D32289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776" w:type="dxa"/>
            <w:vAlign w:val="center"/>
          </w:tcPr>
          <w:p w14:paraId="5CE0AAAC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067" w:type="dxa"/>
            <w:vAlign w:val="center"/>
          </w:tcPr>
          <w:p w14:paraId="32007E93" w14:textId="77777777" w:rsidR="00B71B97" w:rsidRPr="00BD3BDD" w:rsidRDefault="00B71B97" w:rsidP="00BD3BDD">
            <w:pPr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25-30</w:t>
            </w:r>
          </w:p>
        </w:tc>
      </w:tr>
    </w:tbl>
    <w:p w14:paraId="4157F7D2" w14:textId="77777777" w:rsidR="00693D40" w:rsidRDefault="00693D40" w:rsidP="00BD3B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Tablica 2.</w:t>
      </w:r>
      <w:r w:rsidRPr="00610F9C">
        <w:rPr>
          <w:rFonts w:ascii="Times New Roman" w:hAnsi="Times New Roman" w:cs="Times New Roman"/>
          <w:sz w:val="32"/>
        </w:rPr>
        <w:t xml:space="preserve"> </w:t>
      </w:r>
      <w:r w:rsidRPr="00610F9C">
        <w:rPr>
          <w:rFonts w:ascii="Times New Roman" w:hAnsi="Times New Roman" w:cs="Times New Roman"/>
          <w:sz w:val="24"/>
        </w:rPr>
        <w:t xml:space="preserve">Iznošenje </w:t>
      </w:r>
      <w:proofErr w:type="spellStart"/>
      <w:r>
        <w:rPr>
          <w:rFonts w:ascii="Times New Roman" w:hAnsi="Times New Roman" w:cs="Times New Roman"/>
          <w:sz w:val="24"/>
        </w:rPr>
        <w:t>hraniva</w:t>
      </w:r>
      <w:proofErr w:type="spellEnd"/>
      <w:r>
        <w:rPr>
          <w:rFonts w:ascii="Times New Roman" w:hAnsi="Times New Roman" w:cs="Times New Roman"/>
          <w:sz w:val="24"/>
        </w:rPr>
        <w:t xml:space="preserve"> prinosom i</w:t>
      </w:r>
      <w:r w:rsidRPr="00610F9C">
        <w:rPr>
          <w:rFonts w:ascii="Times New Roman" w:hAnsi="Times New Roman" w:cs="Times New Roman"/>
          <w:sz w:val="24"/>
        </w:rPr>
        <w:t xml:space="preserve"> žetvenim</w:t>
      </w:r>
      <w:r w:rsidR="00D86546">
        <w:rPr>
          <w:rFonts w:ascii="Times New Roman" w:hAnsi="Times New Roman" w:cs="Times New Roman"/>
          <w:sz w:val="24"/>
        </w:rPr>
        <w:t xml:space="preserve"> </w:t>
      </w:r>
      <w:r w:rsidRPr="00610F9C">
        <w:rPr>
          <w:rFonts w:ascii="Times New Roman" w:hAnsi="Times New Roman" w:cs="Times New Roman"/>
          <w:sz w:val="24"/>
        </w:rPr>
        <w:t>ostatcim</w:t>
      </w:r>
      <w:r w:rsidR="00B71B9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32"/>
        </w:rPr>
        <w:br/>
      </w:r>
    </w:p>
    <w:p w14:paraId="66CB1BAA" w14:textId="77777777" w:rsidR="00693D40" w:rsidRDefault="00693D40" w:rsidP="00693D40">
      <w:pPr>
        <w:rPr>
          <w:rFonts w:ascii="Times New Roman" w:hAnsi="Times New Roman" w:cs="Times New Roman"/>
          <w:sz w:val="24"/>
        </w:rPr>
      </w:pPr>
    </w:p>
    <w:p w14:paraId="18F12393" w14:textId="77777777" w:rsidR="00693D40" w:rsidRDefault="00693D40" w:rsidP="00693D40">
      <w:pPr>
        <w:rPr>
          <w:rFonts w:ascii="Times New Roman" w:hAnsi="Times New Roman" w:cs="Times New Roman"/>
          <w:sz w:val="24"/>
        </w:rPr>
      </w:pPr>
    </w:p>
    <w:p w14:paraId="75EE7792" w14:textId="77777777" w:rsidR="00525CC8" w:rsidRPr="00910FA2" w:rsidRDefault="00525CC8" w:rsidP="00693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14:paraId="586E0C95" w14:textId="77777777" w:rsidR="00693D40" w:rsidRDefault="00693D40" w:rsidP="003F79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0E58361" w14:textId="77777777" w:rsidR="00BD3BDD" w:rsidRDefault="00BD3BDD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FEDCC25" w14:textId="77777777" w:rsidR="00BD3BDD" w:rsidRDefault="00610F9C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47D5">
        <w:rPr>
          <w:rFonts w:ascii="Times New Roman" w:hAnsi="Times New Roman" w:cs="Times New Roman"/>
          <w:sz w:val="24"/>
        </w:rPr>
        <w:t>Vukadinović</w:t>
      </w:r>
      <w:r w:rsidR="004D20E2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4D20E2">
        <w:rPr>
          <w:rFonts w:ascii="Times New Roman" w:hAnsi="Times New Roman" w:cs="Times New Roman"/>
          <w:sz w:val="24"/>
        </w:rPr>
        <w:t>Bertić</w:t>
      </w:r>
      <w:proofErr w:type="spellEnd"/>
      <w:r w:rsidR="004D20E2">
        <w:rPr>
          <w:rFonts w:ascii="Times New Roman" w:hAnsi="Times New Roman" w:cs="Times New Roman"/>
          <w:sz w:val="24"/>
        </w:rPr>
        <w:t xml:space="preserve"> (2013</w:t>
      </w:r>
      <w:r w:rsidRPr="00DC47D5">
        <w:rPr>
          <w:rFonts w:ascii="Times New Roman" w:hAnsi="Times New Roman" w:cs="Times New Roman"/>
          <w:sz w:val="24"/>
        </w:rPr>
        <w:t xml:space="preserve">) </w:t>
      </w:r>
      <w:r w:rsidR="004D20E2">
        <w:rPr>
          <w:rFonts w:ascii="Times New Roman" w:hAnsi="Times New Roman" w:cs="Times New Roman"/>
          <w:sz w:val="24"/>
        </w:rPr>
        <w:t xml:space="preserve">navode </w:t>
      </w:r>
      <w:r w:rsidR="000E2550">
        <w:rPr>
          <w:rFonts w:ascii="Times New Roman" w:hAnsi="Times New Roman" w:cs="Times New Roman"/>
          <w:sz w:val="24"/>
        </w:rPr>
        <w:t>kako</w:t>
      </w:r>
      <w:r w:rsidR="004D20E2">
        <w:rPr>
          <w:rFonts w:ascii="Times New Roman" w:hAnsi="Times New Roman" w:cs="Times New Roman"/>
          <w:sz w:val="24"/>
        </w:rPr>
        <w:t xml:space="preserve"> je </w:t>
      </w:r>
      <w:r w:rsidRPr="00DC47D5">
        <w:rPr>
          <w:rFonts w:ascii="Times New Roman" w:hAnsi="Times New Roman" w:cs="Times New Roman"/>
          <w:sz w:val="24"/>
        </w:rPr>
        <w:t xml:space="preserve">za planirani prinos od </w:t>
      </w:r>
      <w:r w:rsidR="00DC47D5" w:rsidRPr="00DC47D5">
        <w:rPr>
          <w:rFonts w:ascii="Times New Roman" w:hAnsi="Times New Roman" w:cs="Times New Roman"/>
          <w:sz w:val="24"/>
        </w:rPr>
        <w:t>7</w:t>
      </w:r>
      <w:r w:rsidRPr="00DC47D5">
        <w:rPr>
          <w:rFonts w:ascii="Times New Roman" w:hAnsi="Times New Roman" w:cs="Times New Roman"/>
          <w:sz w:val="24"/>
        </w:rPr>
        <w:t xml:space="preserve"> t/ha kukuruza potr</w:t>
      </w:r>
      <w:r w:rsidR="004D20E2">
        <w:rPr>
          <w:rFonts w:ascii="Times New Roman" w:hAnsi="Times New Roman" w:cs="Times New Roman"/>
          <w:sz w:val="24"/>
        </w:rPr>
        <w:t>ebno primijeniti gnojidbu sa</w:t>
      </w:r>
      <w:r w:rsidR="00DC47D5" w:rsidRPr="00DC47D5">
        <w:rPr>
          <w:rFonts w:ascii="Times New Roman" w:hAnsi="Times New Roman" w:cs="Times New Roman"/>
          <w:sz w:val="24"/>
        </w:rPr>
        <w:t xml:space="preserve"> 175</w:t>
      </w:r>
      <w:r w:rsidRPr="00DC47D5">
        <w:rPr>
          <w:rFonts w:ascii="Times New Roman" w:hAnsi="Times New Roman" w:cs="Times New Roman"/>
          <w:sz w:val="24"/>
        </w:rPr>
        <w:t xml:space="preserve"> kg N</w:t>
      </w:r>
      <w:r w:rsidR="00DC47D5" w:rsidRPr="00DC47D5">
        <w:rPr>
          <w:rFonts w:ascii="Times New Roman" w:hAnsi="Times New Roman" w:cs="Times New Roman"/>
          <w:sz w:val="24"/>
        </w:rPr>
        <w:t>, 85 kg P</w:t>
      </w:r>
      <w:r w:rsidR="00DC47D5" w:rsidRPr="00BE520F">
        <w:rPr>
          <w:rFonts w:ascii="Times New Roman" w:hAnsi="Times New Roman" w:cs="Times New Roman"/>
          <w:sz w:val="24"/>
          <w:vertAlign w:val="subscript"/>
        </w:rPr>
        <w:t>2</w:t>
      </w:r>
      <w:r w:rsidR="00DC47D5" w:rsidRPr="00DC47D5">
        <w:rPr>
          <w:rFonts w:ascii="Times New Roman" w:hAnsi="Times New Roman" w:cs="Times New Roman"/>
          <w:sz w:val="24"/>
        </w:rPr>
        <w:t>O</w:t>
      </w:r>
      <w:r w:rsidR="00DC47D5" w:rsidRPr="00BE520F">
        <w:rPr>
          <w:rFonts w:ascii="Times New Roman" w:hAnsi="Times New Roman" w:cs="Times New Roman"/>
          <w:sz w:val="24"/>
          <w:vertAlign w:val="subscript"/>
        </w:rPr>
        <w:t>5</w:t>
      </w:r>
      <w:r w:rsidR="00DC47D5" w:rsidRPr="00DC47D5">
        <w:rPr>
          <w:rFonts w:ascii="Times New Roman" w:hAnsi="Times New Roman" w:cs="Times New Roman"/>
          <w:sz w:val="24"/>
        </w:rPr>
        <w:t xml:space="preserve"> te 175</w:t>
      </w:r>
      <w:r w:rsidRPr="00DC47D5">
        <w:rPr>
          <w:rFonts w:ascii="Times New Roman" w:hAnsi="Times New Roman" w:cs="Times New Roman"/>
          <w:sz w:val="24"/>
        </w:rPr>
        <w:t xml:space="preserve"> kg K</w:t>
      </w:r>
      <w:r w:rsidRPr="00BE520F">
        <w:rPr>
          <w:rFonts w:ascii="Times New Roman" w:hAnsi="Times New Roman" w:cs="Times New Roman"/>
          <w:sz w:val="24"/>
          <w:vertAlign w:val="subscript"/>
        </w:rPr>
        <w:t>2</w:t>
      </w:r>
      <w:r w:rsidRPr="00DC47D5">
        <w:rPr>
          <w:rFonts w:ascii="Times New Roman" w:hAnsi="Times New Roman" w:cs="Times New Roman"/>
          <w:sz w:val="24"/>
        </w:rPr>
        <w:t xml:space="preserve">O. </w:t>
      </w:r>
      <w:r w:rsidR="00DC47D5" w:rsidRPr="00DC47D5">
        <w:rPr>
          <w:rFonts w:ascii="Times New Roman" w:hAnsi="Times New Roman" w:cs="Times New Roman"/>
          <w:sz w:val="24"/>
        </w:rPr>
        <w:t>N</w:t>
      </w:r>
      <w:r w:rsidRPr="00DC47D5">
        <w:rPr>
          <w:rFonts w:ascii="Times New Roman" w:hAnsi="Times New Roman" w:cs="Times New Roman"/>
          <w:sz w:val="24"/>
        </w:rPr>
        <w:t xml:space="preserve">avedene količine </w:t>
      </w:r>
      <w:proofErr w:type="spellStart"/>
      <w:r w:rsidRPr="00DC47D5">
        <w:rPr>
          <w:rFonts w:ascii="Times New Roman" w:hAnsi="Times New Roman" w:cs="Times New Roman"/>
          <w:sz w:val="24"/>
        </w:rPr>
        <w:t>hraniva</w:t>
      </w:r>
      <w:proofErr w:type="spellEnd"/>
      <w:r w:rsidRPr="00DC47D5">
        <w:rPr>
          <w:rFonts w:ascii="Times New Roman" w:hAnsi="Times New Roman" w:cs="Times New Roman"/>
          <w:sz w:val="24"/>
        </w:rPr>
        <w:t xml:space="preserve"> </w:t>
      </w:r>
      <w:r w:rsidR="00C008E4">
        <w:rPr>
          <w:rFonts w:ascii="Times New Roman" w:hAnsi="Times New Roman" w:cs="Times New Roman"/>
          <w:sz w:val="24"/>
        </w:rPr>
        <w:t xml:space="preserve">preporuča se </w:t>
      </w:r>
      <w:r w:rsidR="00D534F2">
        <w:rPr>
          <w:rFonts w:ascii="Times New Roman" w:hAnsi="Times New Roman" w:cs="Times New Roman"/>
          <w:sz w:val="24"/>
        </w:rPr>
        <w:t>podmiriti</w:t>
      </w:r>
      <w:r w:rsidRPr="00DC47D5">
        <w:rPr>
          <w:rFonts w:ascii="Times New Roman" w:hAnsi="Times New Roman" w:cs="Times New Roman"/>
          <w:sz w:val="24"/>
        </w:rPr>
        <w:t xml:space="preserve"> or</w:t>
      </w:r>
      <w:r w:rsidR="005F04CF">
        <w:rPr>
          <w:rFonts w:ascii="Times New Roman" w:hAnsi="Times New Roman" w:cs="Times New Roman"/>
          <w:sz w:val="24"/>
        </w:rPr>
        <w:t>ganskim i mineralnim gnojivima</w:t>
      </w:r>
      <w:r w:rsidR="00CB70F5">
        <w:rPr>
          <w:rFonts w:ascii="Times New Roman" w:hAnsi="Times New Roman" w:cs="Times New Roman"/>
          <w:sz w:val="24"/>
        </w:rPr>
        <w:t xml:space="preserve">. </w:t>
      </w:r>
      <w:r w:rsidR="004D20E2">
        <w:rPr>
          <w:rFonts w:ascii="Times New Roman" w:hAnsi="Times New Roman" w:cs="Times New Roman"/>
          <w:sz w:val="24"/>
        </w:rPr>
        <w:t>Zbog niske</w:t>
      </w:r>
      <w:r w:rsidR="00CB70F5">
        <w:rPr>
          <w:rFonts w:ascii="Times New Roman" w:hAnsi="Times New Roman" w:cs="Times New Roman"/>
          <w:sz w:val="24"/>
        </w:rPr>
        <w:t xml:space="preserve"> opskrbljenosti  fosforom i kalij</w:t>
      </w:r>
      <w:r w:rsidR="00870854">
        <w:rPr>
          <w:rFonts w:ascii="Times New Roman" w:hAnsi="Times New Roman" w:cs="Times New Roman"/>
          <w:sz w:val="24"/>
        </w:rPr>
        <w:t>e</w:t>
      </w:r>
      <w:r w:rsidR="00CB70F5">
        <w:rPr>
          <w:rFonts w:ascii="Times New Roman" w:hAnsi="Times New Roman" w:cs="Times New Roman"/>
          <w:sz w:val="24"/>
        </w:rPr>
        <w:t>m potrebno je un</w:t>
      </w:r>
      <w:r w:rsidR="00683D69">
        <w:rPr>
          <w:rFonts w:ascii="Times New Roman" w:hAnsi="Times New Roman" w:cs="Times New Roman"/>
          <w:sz w:val="24"/>
        </w:rPr>
        <w:t>es</w:t>
      </w:r>
      <w:r w:rsidR="00CB70F5">
        <w:rPr>
          <w:rFonts w:ascii="Times New Roman" w:hAnsi="Times New Roman" w:cs="Times New Roman"/>
          <w:sz w:val="24"/>
        </w:rPr>
        <w:t>ti u tlo 150% P</w:t>
      </w:r>
      <w:r w:rsidR="00CB70F5" w:rsidRPr="009B2E02">
        <w:rPr>
          <w:rFonts w:ascii="Times New Roman" w:hAnsi="Times New Roman" w:cs="Times New Roman"/>
          <w:sz w:val="24"/>
          <w:vertAlign w:val="subscript"/>
        </w:rPr>
        <w:t>2</w:t>
      </w:r>
      <w:r w:rsidR="00CB70F5">
        <w:rPr>
          <w:rFonts w:ascii="Times New Roman" w:hAnsi="Times New Roman" w:cs="Times New Roman"/>
          <w:sz w:val="24"/>
        </w:rPr>
        <w:t>O</w:t>
      </w:r>
      <w:r w:rsidR="00CB70F5" w:rsidRPr="009B2E02">
        <w:rPr>
          <w:rFonts w:ascii="Times New Roman" w:hAnsi="Times New Roman" w:cs="Times New Roman"/>
          <w:sz w:val="24"/>
          <w:vertAlign w:val="subscript"/>
        </w:rPr>
        <w:t>5</w:t>
      </w:r>
      <w:r w:rsidR="00CB70F5">
        <w:rPr>
          <w:rFonts w:ascii="Times New Roman" w:hAnsi="Times New Roman" w:cs="Times New Roman"/>
          <w:sz w:val="24"/>
        </w:rPr>
        <w:t xml:space="preserve"> i 100% K</w:t>
      </w:r>
      <w:r w:rsidR="00CB70F5" w:rsidRPr="009B2E02">
        <w:rPr>
          <w:rFonts w:ascii="Times New Roman" w:hAnsi="Times New Roman" w:cs="Times New Roman"/>
          <w:sz w:val="24"/>
          <w:vertAlign w:val="subscript"/>
        </w:rPr>
        <w:t>2</w:t>
      </w:r>
      <w:r w:rsidR="00CB70F5">
        <w:rPr>
          <w:rFonts w:ascii="Times New Roman" w:hAnsi="Times New Roman" w:cs="Times New Roman"/>
          <w:sz w:val="24"/>
        </w:rPr>
        <w:t xml:space="preserve">O od količine </w:t>
      </w:r>
      <w:proofErr w:type="spellStart"/>
      <w:r w:rsidR="00CB70F5">
        <w:rPr>
          <w:rFonts w:ascii="Times New Roman" w:hAnsi="Times New Roman" w:cs="Times New Roman"/>
          <w:sz w:val="24"/>
        </w:rPr>
        <w:t>hraniva</w:t>
      </w:r>
      <w:proofErr w:type="spellEnd"/>
      <w:r w:rsidR="00CB70F5">
        <w:rPr>
          <w:rFonts w:ascii="Times New Roman" w:hAnsi="Times New Roman" w:cs="Times New Roman"/>
          <w:sz w:val="24"/>
        </w:rPr>
        <w:t xml:space="preserve"> koja se iznese prinosom. </w:t>
      </w:r>
      <w:r w:rsidR="00AB24B1" w:rsidRPr="007B428A">
        <w:rPr>
          <w:rFonts w:ascii="Times New Roman" w:hAnsi="Times New Roman" w:cs="Times New Roman"/>
          <w:sz w:val="24"/>
        </w:rPr>
        <w:t xml:space="preserve">Raspored i količine gnojiva za uzgoj </w:t>
      </w:r>
      <w:r w:rsidR="007B428A" w:rsidRPr="007B428A">
        <w:rPr>
          <w:rFonts w:ascii="Times New Roman" w:hAnsi="Times New Roman" w:cs="Times New Roman"/>
          <w:sz w:val="24"/>
        </w:rPr>
        <w:t>kukuruza pri</w:t>
      </w:r>
      <w:r w:rsidR="0067589A">
        <w:rPr>
          <w:rFonts w:ascii="Times New Roman" w:hAnsi="Times New Roman" w:cs="Times New Roman"/>
          <w:sz w:val="24"/>
        </w:rPr>
        <w:t>kazuje</w:t>
      </w:r>
      <w:r w:rsidR="007B428A" w:rsidRPr="007B428A">
        <w:rPr>
          <w:rFonts w:ascii="Times New Roman" w:hAnsi="Times New Roman" w:cs="Times New Roman"/>
          <w:sz w:val="24"/>
        </w:rPr>
        <w:t xml:space="preserve"> tablic</w:t>
      </w:r>
      <w:r w:rsidR="0067589A">
        <w:rPr>
          <w:rFonts w:ascii="Times New Roman" w:hAnsi="Times New Roman" w:cs="Times New Roman"/>
          <w:sz w:val="24"/>
        </w:rPr>
        <w:t>a</w:t>
      </w:r>
      <w:r w:rsidR="007B428A" w:rsidRPr="007B428A">
        <w:rPr>
          <w:rFonts w:ascii="Times New Roman" w:hAnsi="Times New Roman" w:cs="Times New Roman"/>
          <w:sz w:val="24"/>
        </w:rPr>
        <w:t xml:space="preserve"> 3</w:t>
      </w:r>
      <w:r w:rsidR="00AB24B1" w:rsidRPr="007B428A">
        <w:rPr>
          <w:rFonts w:ascii="Times New Roman" w:hAnsi="Times New Roman" w:cs="Times New Roman"/>
          <w:sz w:val="24"/>
        </w:rPr>
        <w:t>.</w:t>
      </w:r>
    </w:p>
    <w:p w14:paraId="70BD9236" w14:textId="77777777" w:rsidR="00BD3BDD" w:rsidRDefault="00BD3BDD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39F1B9A" w14:textId="77777777" w:rsidR="00BD3BDD" w:rsidRDefault="00BD3BDD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9F2B1B1" w14:textId="77777777" w:rsidR="00BD3BDD" w:rsidRDefault="00BD3BDD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E97CFD4" w14:textId="77777777" w:rsidR="00BD3BDD" w:rsidRDefault="00BD3BDD" w:rsidP="00BD3B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10CF405" w14:textId="77777777" w:rsidR="00BC207F" w:rsidRDefault="004B0C0B" w:rsidP="00BC20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       </w:t>
      </w:r>
    </w:p>
    <w:p w14:paraId="78FA5554" w14:textId="77777777" w:rsidR="007B428A" w:rsidRPr="00B71B97" w:rsidRDefault="007B428A" w:rsidP="00BC20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428A">
        <w:rPr>
          <w:rFonts w:ascii="Times New Roman" w:hAnsi="Times New Roman" w:cs="Times New Roman"/>
          <w:sz w:val="24"/>
        </w:rPr>
        <w:lastRenderedPageBreak/>
        <w:t xml:space="preserve">Tablica 3. Gnojidba kukuruza 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6"/>
        <w:gridCol w:w="1830"/>
        <w:gridCol w:w="1536"/>
        <w:gridCol w:w="709"/>
        <w:gridCol w:w="708"/>
        <w:gridCol w:w="709"/>
      </w:tblGrid>
      <w:tr w:rsidR="007B428A" w14:paraId="688317FF" w14:textId="77777777" w:rsidTr="004B0C0B">
        <w:trPr>
          <w:jc w:val="center"/>
        </w:trPr>
        <w:tc>
          <w:tcPr>
            <w:tcW w:w="2696" w:type="dxa"/>
            <w:vAlign w:val="center"/>
          </w:tcPr>
          <w:p w14:paraId="36A87ED6" w14:textId="77777777" w:rsidR="007B428A" w:rsidRPr="00BD3BDD" w:rsidRDefault="00FE4DE9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Gnojidba</w:t>
            </w:r>
          </w:p>
        </w:tc>
        <w:tc>
          <w:tcPr>
            <w:tcW w:w="1830" w:type="dxa"/>
            <w:vAlign w:val="center"/>
          </w:tcPr>
          <w:p w14:paraId="7916B360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Vrsta gnojiva</w:t>
            </w:r>
          </w:p>
        </w:tc>
        <w:tc>
          <w:tcPr>
            <w:tcW w:w="1536" w:type="dxa"/>
            <w:vAlign w:val="center"/>
          </w:tcPr>
          <w:p w14:paraId="76EC6FB2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709" w:type="dxa"/>
            <w:vAlign w:val="center"/>
          </w:tcPr>
          <w:p w14:paraId="6785E963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8" w:type="dxa"/>
            <w:vAlign w:val="center"/>
          </w:tcPr>
          <w:p w14:paraId="17576032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P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2</w:t>
            </w:r>
            <w:r w:rsidRPr="00BD3BDD">
              <w:rPr>
                <w:rFonts w:ascii="Times New Roman" w:hAnsi="Times New Roman" w:cs="Times New Roman"/>
              </w:rPr>
              <w:t>O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709" w:type="dxa"/>
            <w:vAlign w:val="center"/>
          </w:tcPr>
          <w:p w14:paraId="0E1220DB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</w:t>
            </w:r>
            <w:r w:rsidRPr="00BD3BDD">
              <w:rPr>
                <w:rFonts w:ascii="Times New Roman" w:hAnsi="Times New Roman" w:cs="Times New Roman"/>
                <w:vertAlign w:val="subscript"/>
              </w:rPr>
              <w:t>2</w:t>
            </w:r>
            <w:r w:rsidRPr="00BD3BDD">
              <w:rPr>
                <w:rFonts w:ascii="Times New Roman" w:hAnsi="Times New Roman" w:cs="Times New Roman"/>
              </w:rPr>
              <w:t>O</w:t>
            </w:r>
          </w:p>
        </w:tc>
      </w:tr>
      <w:tr w:rsidR="007B428A" w14:paraId="55F87586" w14:textId="77777777" w:rsidTr="004B0C0B">
        <w:trPr>
          <w:jc w:val="center"/>
        </w:trPr>
        <w:tc>
          <w:tcPr>
            <w:tcW w:w="2696" w:type="dxa"/>
            <w:vAlign w:val="center"/>
          </w:tcPr>
          <w:p w14:paraId="083C7273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Osnovna</w:t>
            </w:r>
          </w:p>
        </w:tc>
        <w:tc>
          <w:tcPr>
            <w:tcW w:w="1830" w:type="dxa"/>
            <w:vAlign w:val="center"/>
          </w:tcPr>
          <w:p w14:paraId="11FF4CF8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kruti stajski gnoj</w:t>
            </w:r>
          </w:p>
        </w:tc>
        <w:tc>
          <w:tcPr>
            <w:tcW w:w="1536" w:type="dxa"/>
            <w:vAlign w:val="center"/>
          </w:tcPr>
          <w:p w14:paraId="0A387980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20 000 kg/ha</w:t>
            </w:r>
          </w:p>
        </w:tc>
        <w:tc>
          <w:tcPr>
            <w:tcW w:w="709" w:type="dxa"/>
            <w:vAlign w:val="center"/>
          </w:tcPr>
          <w:p w14:paraId="3399C7D7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14:paraId="2D94609E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304B5B40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50</w:t>
            </w:r>
          </w:p>
        </w:tc>
      </w:tr>
      <w:tr w:rsidR="007B428A" w14:paraId="56445E11" w14:textId="77777777" w:rsidTr="004B0C0B">
        <w:trPr>
          <w:jc w:val="center"/>
        </w:trPr>
        <w:tc>
          <w:tcPr>
            <w:tcW w:w="2696" w:type="dxa"/>
            <w:vAlign w:val="center"/>
          </w:tcPr>
          <w:p w14:paraId="37C17643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DD">
              <w:rPr>
                <w:rFonts w:ascii="Times New Roman" w:hAnsi="Times New Roman" w:cs="Times New Roman"/>
              </w:rPr>
              <w:t>Predsjetvena</w:t>
            </w:r>
            <w:proofErr w:type="spellEnd"/>
          </w:p>
        </w:tc>
        <w:tc>
          <w:tcPr>
            <w:tcW w:w="1830" w:type="dxa"/>
            <w:vAlign w:val="center"/>
          </w:tcPr>
          <w:p w14:paraId="13E2C75A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NPK 0:20:30</w:t>
            </w:r>
          </w:p>
        </w:tc>
        <w:tc>
          <w:tcPr>
            <w:tcW w:w="1536" w:type="dxa"/>
            <w:vAlign w:val="center"/>
          </w:tcPr>
          <w:p w14:paraId="7E068775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600 kg/ha</w:t>
            </w:r>
          </w:p>
        </w:tc>
        <w:tc>
          <w:tcPr>
            <w:tcW w:w="709" w:type="dxa"/>
            <w:vAlign w:val="center"/>
          </w:tcPr>
          <w:p w14:paraId="5B878372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78CA94A3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14:paraId="0EB52475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180</w:t>
            </w:r>
          </w:p>
        </w:tc>
      </w:tr>
      <w:tr w:rsidR="007B428A" w14:paraId="4085794D" w14:textId="77777777" w:rsidTr="004B0C0B">
        <w:trPr>
          <w:jc w:val="center"/>
        </w:trPr>
        <w:tc>
          <w:tcPr>
            <w:tcW w:w="2696" w:type="dxa"/>
            <w:vAlign w:val="center"/>
          </w:tcPr>
          <w:p w14:paraId="17D9898C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0F7E6B65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UREA N 46</w:t>
            </w:r>
          </w:p>
        </w:tc>
        <w:tc>
          <w:tcPr>
            <w:tcW w:w="1536" w:type="dxa"/>
            <w:vAlign w:val="center"/>
          </w:tcPr>
          <w:p w14:paraId="7FEAC99E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100 kg/ha</w:t>
            </w:r>
          </w:p>
        </w:tc>
        <w:tc>
          <w:tcPr>
            <w:tcW w:w="709" w:type="dxa"/>
            <w:vAlign w:val="center"/>
          </w:tcPr>
          <w:p w14:paraId="6D45C0FC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vAlign w:val="center"/>
          </w:tcPr>
          <w:p w14:paraId="280976DD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E21C4BF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-</w:t>
            </w:r>
          </w:p>
        </w:tc>
      </w:tr>
      <w:tr w:rsidR="007B428A" w14:paraId="1AED2D75" w14:textId="77777777" w:rsidTr="004B0C0B">
        <w:trPr>
          <w:jc w:val="center"/>
        </w:trPr>
        <w:tc>
          <w:tcPr>
            <w:tcW w:w="2696" w:type="dxa"/>
            <w:vAlign w:val="center"/>
          </w:tcPr>
          <w:p w14:paraId="5B8B555D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DD">
              <w:rPr>
                <w:rFonts w:ascii="Times New Roman" w:hAnsi="Times New Roman" w:cs="Times New Roman"/>
              </w:rPr>
              <w:t>Prihrana</w:t>
            </w:r>
            <w:proofErr w:type="spellEnd"/>
          </w:p>
        </w:tc>
        <w:tc>
          <w:tcPr>
            <w:tcW w:w="1830" w:type="dxa"/>
            <w:vAlign w:val="center"/>
          </w:tcPr>
          <w:p w14:paraId="0B56BB30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KAN N 27</w:t>
            </w:r>
          </w:p>
        </w:tc>
        <w:tc>
          <w:tcPr>
            <w:tcW w:w="1536" w:type="dxa"/>
            <w:vAlign w:val="center"/>
          </w:tcPr>
          <w:p w14:paraId="1957D138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250kg/ha</w:t>
            </w:r>
          </w:p>
        </w:tc>
        <w:tc>
          <w:tcPr>
            <w:tcW w:w="709" w:type="dxa"/>
            <w:vAlign w:val="center"/>
          </w:tcPr>
          <w:p w14:paraId="59020E56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14:paraId="3EECCD89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D95E7E0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-</w:t>
            </w:r>
          </w:p>
        </w:tc>
      </w:tr>
      <w:tr w:rsidR="007B428A" w14:paraId="4D78FCD1" w14:textId="77777777" w:rsidTr="004B0C0B">
        <w:trPr>
          <w:jc w:val="center"/>
        </w:trPr>
        <w:tc>
          <w:tcPr>
            <w:tcW w:w="6062" w:type="dxa"/>
            <w:gridSpan w:val="3"/>
            <w:vAlign w:val="center"/>
          </w:tcPr>
          <w:p w14:paraId="17F59402" w14:textId="77777777" w:rsidR="007B428A" w:rsidRPr="00BD3BDD" w:rsidRDefault="007B428A" w:rsidP="007B428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709" w:type="dxa"/>
            <w:vAlign w:val="center"/>
          </w:tcPr>
          <w:p w14:paraId="433BD489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8" w:type="dxa"/>
            <w:vAlign w:val="center"/>
          </w:tcPr>
          <w:p w14:paraId="6955745E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center"/>
          </w:tcPr>
          <w:p w14:paraId="0E5E29DF" w14:textId="77777777" w:rsidR="007B428A" w:rsidRPr="00BD3BDD" w:rsidRDefault="007B428A" w:rsidP="007B42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BDD">
              <w:rPr>
                <w:rFonts w:ascii="Times New Roman" w:hAnsi="Times New Roman" w:cs="Times New Roman"/>
              </w:rPr>
              <w:t>230</w:t>
            </w:r>
          </w:p>
        </w:tc>
      </w:tr>
    </w:tbl>
    <w:p w14:paraId="3587CF98" w14:textId="77777777" w:rsidR="00BD3BDD" w:rsidRDefault="00BD3BDD" w:rsidP="00525C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633C2C0" w14:textId="77777777" w:rsidR="00FE4DE9" w:rsidRDefault="00FE4DE9" w:rsidP="00525C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osnovnoj obradi tla u jesen </w:t>
      </w:r>
      <w:r w:rsidR="00906666">
        <w:rPr>
          <w:rFonts w:ascii="Times New Roman" w:hAnsi="Times New Roman" w:cs="Times New Roman"/>
          <w:sz w:val="24"/>
        </w:rPr>
        <w:t>preporuča se</w:t>
      </w:r>
      <w:r>
        <w:rPr>
          <w:rFonts w:ascii="Times New Roman" w:hAnsi="Times New Roman" w:cs="Times New Roman"/>
          <w:sz w:val="24"/>
        </w:rPr>
        <w:t xml:space="preserve"> zaorati 20 t/ha zrelog krutog stajskog gnoja. S količinom une</w:t>
      </w:r>
      <w:r w:rsidR="00E729E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enog krutog stajskog gnoja </w:t>
      </w:r>
      <w:r w:rsidR="008B6F1D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>prv</w:t>
      </w:r>
      <w:r w:rsidR="008B6F1D">
        <w:rPr>
          <w:rFonts w:ascii="Times New Roman" w:hAnsi="Times New Roman" w:cs="Times New Roman"/>
          <w:sz w:val="24"/>
        </w:rPr>
        <w:t>oj</w:t>
      </w:r>
      <w:r>
        <w:rPr>
          <w:rFonts w:ascii="Times New Roman" w:hAnsi="Times New Roman" w:cs="Times New Roman"/>
          <w:sz w:val="24"/>
        </w:rPr>
        <w:t xml:space="preserve"> godin</w:t>
      </w:r>
      <w:r w:rsidR="008B6F1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bit</w:t>
      </w:r>
      <w:r w:rsidR="008B6F1D">
        <w:rPr>
          <w:rFonts w:ascii="Times New Roman" w:hAnsi="Times New Roman" w:cs="Times New Roman"/>
          <w:sz w:val="24"/>
        </w:rPr>
        <w:t xml:space="preserve"> će</w:t>
      </w:r>
      <w:r>
        <w:rPr>
          <w:rFonts w:ascii="Times New Roman" w:hAnsi="Times New Roman" w:cs="Times New Roman"/>
          <w:sz w:val="24"/>
        </w:rPr>
        <w:t xml:space="preserve"> raspoloživo  60 kg N, 30 kg P</w:t>
      </w:r>
      <w:r w:rsidRPr="00E22DD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E22DD7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</w:rPr>
        <w:t xml:space="preserve"> i 50 kg K</w:t>
      </w:r>
      <w:r w:rsidRPr="00E22DD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</w:rPr>
        <w:t>Hraniva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r w:rsidR="007E4926">
        <w:rPr>
          <w:rFonts w:ascii="Times New Roman" w:hAnsi="Times New Roman" w:cs="Times New Roman"/>
          <w:sz w:val="24"/>
        </w:rPr>
        <w:t xml:space="preserve">krutom </w:t>
      </w:r>
      <w:r>
        <w:rPr>
          <w:rFonts w:ascii="Times New Roman" w:hAnsi="Times New Roman" w:cs="Times New Roman"/>
          <w:sz w:val="24"/>
        </w:rPr>
        <w:t>stajskom gnoj</w:t>
      </w:r>
      <w:r w:rsidR="007E4926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nisu iste godine u potpunosti pristupačna biljci</w:t>
      </w:r>
      <w:r w:rsidR="000E6A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E6AD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prvoj godini biljci je raspoloživo 50%, u drugoj godini 30%, a u trećoj godini 20% </w:t>
      </w:r>
      <w:r w:rsidR="00EC4935">
        <w:rPr>
          <w:rFonts w:ascii="Times New Roman" w:hAnsi="Times New Roman" w:cs="Times New Roman"/>
          <w:sz w:val="24"/>
        </w:rPr>
        <w:t xml:space="preserve">od </w:t>
      </w:r>
      <w:r>
        <w:rPr>
          <w:rFonts w:ascii="Times New Roman" w:hAnsi="Times New Roman" w:cs="Times New Roman"/>
          <w:sz w:val="24"/>
        </w:rPr>
        <w:t>ukupne količine. Krutim stajskim gnojem ne može se</w:t>
      </w:r>
      <w:r w:rsidR="002B731E">
        <w:rPr>
          <w:rFonts w:ascii="Times New Roman" w:hAnsi="Times New Roman" w:cs="Times New Roman"/>
          <w:sz w:val="24"/>
        </w:rPr>
        <w:t xml:space="preserve"> podmiriti</w:t>
      </w:r>
      <w:r>
        <w:rPr>
          <w:rFonts w:ascii="Times New Roman" w:hAnsi="Times New Roman" w:cs="Times New Roman"/>
          <w:sz w:val="24"/>
        </w:rPr>
        <w:t xml:space="preserve"> sva potrebna količina </w:t>
      </w:r>
      <w:proofErr w:type="spellStart"/>
      <w:r>
        <w:rPr>
          <w:rFonts w:ascii="Times New Roman" w:hAnsi="Times New Roman" w:cs="Times New Roman"/>
          <w:sz w:val="24"/>
        </w:rPr>
        <w:t>hraniva</w:t>
      </w:r>
      <w:proofErr w:type="spellEnd"/>
      <w:r>
        <w:rPr>
          <w:rFonts w:ascii="Times New Roman" w:hAnsi="Times New Roman" w:cs="Times New Roman"/>
          <w:sz w:val="24"/>
        </w:rPr>
        <w:t xml:space="preserve"> koju zaht</w:t>
      </w:r>
      <w:r w:rsidR="000E6AD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jeva kukuruz</w:t>
      </w:r>
      <w:r w:rsidR="000E6AD7">
        <w:rPr>
          <w:rFonts w:ascii="Times New Roman" w:hAnsi="Times New Roman" w:cs="Times New Roman"/>
          <w:sz w:val="24"/>
        </w:rPr>
        <w:t>, pa je</w:t>
      </w:r>
      <w:r>
        <w:rPr>
          <w:rFonts w:ascii="Times New Roman" w:hAnsi="Times New Roman" w:cs="Times New Roman"/>
          <w:sz w:val="24"/>
        </w:rPr>
        <w:t xml:space="preserve"> ostatak potrebno unesti u tlo mineraln</w:t>
      </w:r>
      <w:r w:rsidR="000E6AD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m gnoj</w:t>
      </w:r>
      <w:r w:rsidR="000E6AD7">
        <w:rPr>
          <w:rFonts w:ascii="Times New Roman" w:hAnsi="Times New Roman" w:cs="Times New Roman"/>
          <w:sz w:val="24"/>
        </w:rPr>
        <w:t>idbom</w:t>
      </w:r>
      <w:r>
        <w:rPr>
          <w:rFonts w:ascii="Times New Roman" w:hAnsi="Times New Roman" w:cs="Times New Roman"/>
          <w:sz w:val="24"/>
        </w:rPr>
        <w:t xml:space="preserve">. </w:t>
      </w:r>
      <w:bookmarkStart w:id="8" w:name="_Hlk126140572"/>
      <w:r>
        <w:rPr>
          <w:rFonts w:ascii="Times New Roman" w:hAnsi="Times New Roman" w:cs="Times New Roman"/>
          <w:sz w:val="24"/>
        </w:rPr>
        <w:t xml:space="preserve">Potrebna količina gnojiva koju treba podmiriti mineralnim gnojivima je 115 kg N, 55 kg </w:t>
      </w:r>
      <w:r w:rsidRPr="00DC47D5">
        <w:rPr>
          <w:rFonts w:ascii="Times New Roman" w:hAnsi="Times New Roman" w:cs="Times New Roman"/>
          <w:sz w:val="24"/>
        </w:rPr>
        <w:t>P</w:t>
      </w:r>
      <w:r w:rsidRPr="00BE520F">
        <w:rPr>
          <w:rFonts w:ascii="Times New Roman" w:hAnsi="Times New Roman" w:cs="Times New Roman"/>
          <w:sz w:val="24"/>
          <w:vertAlign w:val="subscript"/>
        </w:rPr>
        <w:t>2</w:t>
      </w:r>
      <w:r w:rsidRPr="00DC47D5">
        <w:rPr>
          <w:rFonts w:ascii="Times New Roman" w:hAnsi="Times New Roman" w:cs="Times New Roman"/>
          <w:sz w:val="24"/>
        </w:rPr>
        <w:t>O</w:t>
      </w:r>
      <w:r w:rsidRPr="00BE520F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</w:rPr>
        <w:t xml:space="preserve"> te 12</w:t>
      </w:r>
      <w:r w:rsidRPr="00DC47D5">
        <w:rPr>
          <w:rFonts w:ascii="Times New Roman" w:hAnsi="Times New Roman" w:cs="Times New Roman"/>
          <w:sz w:val="24"/>
        </w:rPr>
        <w:t>5 kg K</w:t>
      </w:r>
      <w:r w:rsidRPr="00BE520F">
        <w:rPr>
          <w:rFonts w:ascii="Times New Roman" w:hAnsi="Times New Roman" w:cs="Times New Roman"/>
          <w:sz w:val="24"/>
          <w:vertAlign w:val="subscript"/>
        </w:rPr>
        <w:t>2</w:t>
      </w:r>
      <w:r w:rsidRPr="00DC47D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.</w:t>
      </w:r>
      <w:r w:rsidR="00E875C3" w:rsidRPr="00E875C3">
        <w:rPr>
          <w:rFonts w:ascii="Times New Roman" w:hAnsi="Times New Roman" w:cs="Times New Roman"/>
          <w:sz w:val="24"/>
        </w:rPr>
        <w:t xml:space="preserve"> </w:t>
      </w:r>
      <w:r w:rsidR="00E875C3">
        <w:rPr>
          <w:rFonts w:ascii="Times New Roman" w:hAnsi="Times New Roman" w:cs="Times New Roman"/>
          <w:sz w:val="24"/>
        </w:rPr>
        <w:t>Zbog slabe opskrbljenosti tla fosforom i kalijem</w:t>
      </w:r>
      <w:r>
        <w:rPr>
          <w:rFonts w:ascii="Times New Roman" w:hAnsi="Times New Roman" w:cs="Times New Roman"/>
          <w:sz w:val="24"/>
        </w:rPr>
        <w:t xml:space="preserve"> </w:t>
      </w:r>
      <w:r w:rsidR="00E875C3">
        <w:rPr>
          <w:rFonts w:ascii="Times New Roman" w:hAnsi="Times New Roman" w:cs="Times New Roman"/>
          <w:sz w:val="24"/>
        </w:rPr>
        <w:t>u r</w:t>
      </w:r>
      <w:r>
        <w:rPr>
          <w:rFonts w:ascii="Times New Roman" w:hAnsi="Times New Roman" w:cs="Times New Roman"/>
          <w:sz w:val="24"/>
        </w:rPr>
        <w:t xml:space="preserve">ano proljeće tijekom zatvaranja </w:t>
      </w:r>
      <w:r w:rsidR="00E875C3">
        <w:rPr>
          <w:rFonts w:ascii="Times New Roman" w:hAnsi="Times New Roman" w:cs="Times New Roman"/>
          <w:sz w:val="24"/>
        </w:rPr>
        <w:t>jesenske brazde</w:t>
      </w:r>
      <w:r w:rsidR="002B73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731E">
        <w:rPr>
          <w:rFonts w:ascii="Times New Roman" w:hAnsi="Times New Roman" w:cs="Times New Roman"/>
          <w:sz w:val="24"/>
        </w:rPr>
        <w:t>sjetvospremač</w:t>
      </w:r>
      <w:r w:rsidR="0004253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(„gredom“) potrebno je unijeti 600 kg/ha mineralnog gnojiva NPK 0:20:30. Tijekom predsjetvene pripreme za kukuruz p</w:t>
      </w:r>
      <w:r w:rsidR="00501112">
        <w:rPr>
          <w:rFonts w:ascii="Times New Roman" w:hAnsi="Times New Roman" w:cs="Times New Roman"/>
          <w:sz w:val="24"/>
        </w:rPr>
        <w:t>reporuča se</w:t>
      </w:r>
      <w:r>
        <w:rPr>
          <w:rFonts w:ascii="Times New Roman" w:hAnsi="Times New Roman" w:cs="Times New Roman"/>
          <w:sz w:val="24"/>
        </w:rPr>
        <w:t xml:space="preserve"> unijeti 100 kg/ha mineralnog gnojiva UREA N 46. </w:t>
      </w:r>
      <w:r w:rsidR="00736E0F">
        <w:rPr>
          <w:rFonts w:ascii="Times New Roman" w:hAnsi="Times New Roman" w:cs="Times New Roman"/>
          <w:sz w:val="24"/>
        </w:rPr>
        <w:t>U</w:t>
      </w:r>
      <w:r w:rsidR="00501112">
        <w:rPr>
          <w:rFonts w:ascii="Times New Roman" w:hAnsi="Times New Roman" w:cs="Times New Roman"/>
          <w:sz w:val="24"/>
        </w:rPr>
        <w:t xml:space="preserve"> vrijeme</w:t>
      </w:r>
      <w:r>
        <w:rPr>
          <w:rFonts w:ascii="Times New Roman" w:hAnsi="Times New Roman" w:cs="Times New Roman"/>
          <w:sz w:val="24"/>
        </w:rPr>
        <w:t xml:space="preserve"> kultivacije, odnosno </w:t>
      </w:r>
      <w:proofErr w:type="spellStart"/>
      <w:r>
        <w:rPr>
          <w:rFonts w:ascii="Times New Roman" w:hAnsi="Times New Roman" w:cs="Times New Roman"/>
          <w:sz w:val="24"/>
        </w:rPr>
        <w:t>prihran</w:t>
      </w:r>
      <w:r w:rsidR="00D50251">
        <w:rPr>
          <w:rFonts w:ascii="Times New Roman" w:hAnsi="Times New Roman" w:cs="Times New Roman"/>
          <w:sz w:val="24"/>
        </w:rPr>
        <w:t>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11050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u tlo potrebno unijeti preostalu količinu potrebnog dušika s mineralnim gnojivom KAN N 27 u količini od 250 kg/ha.</w:t>
      </w:r>
    </w:p>
    <w:bookmarkEnd w:id="8"/>
    <w:p w14:paraId="7AC312FE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28BC92E9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655CB934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3139E173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148ABF4A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29D92A70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0B3DD924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5EBFF45F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050EC67E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22E18B6B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41AE51D3" w14:textId="77777777" w:rsidR="00765AD5" w:rsidRDefault="00765AD5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5785F034" w14:textId="77777777" w:rsidR="00630DDB" w:rsidRDefault="00630DDB" w:rsidP="009B2E02">
      <w:pPr>
        <w:spacing w:line="360" w:lineRule="auto"/>
        <w:rPr>
          <w:rFonts w:ascii="Times New Roman" w:hAnsi="Times New Roman" w:cs="Times New Roman"/>
          <w:sz w:val="24"/>
        </w:rPr>
      </w:pPr>
    </w:p>
    <w:p w14:paraId="485CF1F4" w14:textId="77777777" w:rsidR="00713EAD" w:rsidRDefault="00713EAD" w:rsidP="00546947">
      <w:pPr>
        <w:pStyle w:val="Naslov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9" w:name="_Toc126140974"/>
      <w:r w:rsidRPr="00713EAD">
        <w:rPr>
          <w:rFonts w:ascii="Times New Roman" w:hAnsi="Times New Roman" w:cs="Times New Roman"/>
          <w:color w:val="auto"/>
          <w:sz w:val="24"/>
        </w:rPr>
        <w:lastRenderedPageBreak/>
        <w:t>5. ZAKLJUČAK</w:t>
      </w:r>
      <w:bookmarkEnd w:id="9"/>
    </w:p>
    <w:p w14:paraId="30BAE92B" w14:textId="77777777" w:rsidR="00BA557B" w:rsidRDefault="00BA557B" w:rsidP="00546947">
      <w:pPr>
        <w:spacing w:line="276" w:lineRule="auto"/>
        <w:rPr>
          <w:rFonts w:ascii="Times New Roman" w:hAnsi="Times New Roman" w:cs="Times New Roman"/>
          <w:sz w:val="24"/>
        </w:rPr>
      </w:pPr>
    </w:p>
    <w:p w14:paraId="0D8FF40F" w14:textId="77777777" w:rsidR="00BA557B" w:rsidRDefault="00BA557B" w:rsidP="00BA557B">
      <w:pPr>
        <w:rPr>
          <w:rFonts w:ascii="Times New Roman" w:hAnsi="Times New Roman" w:cs="Times New Roman"/>
          <w:sz w:val="24"/>
        </w:rPr>
      </w:pPr>
    </w:p>
    <w:p w14:paraId="6692AA54" w14:textId="10AB05A5" w:rsidR="002868AC" w:rsidRDefault="0073347E" w:rsidP="002868A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proizvodnoj površini u</w:t>
      </w:r>
      <w:r w:rsidR="00BA557B">
        <w:rPr>
          <w:rFonts w:ascii="Times New Roman" w:hAnsi="Times New Roman" w:cs="Times New Roman"/>
          <w:sz w:val="24"/>
        </w:rPr>
        <w:t>tvrđen</w:t>
      </w:r>
      <w:r w:rsidR="002868AC">
        <w:rPr>
          <w:rFonts w:ascii="Times New Roman" w:hAnsi="Times New Roman" w:cs="Times New Roman"/>
          <w:sz w:val="24"/>
        </w:rPr>
        <w:t xml:space="preserve"> je</w:t>
      </w:r>
      <w:r w:rsidR="00BA55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557B">
        <w:rPr>
          <w:rFonts w:ascii="Times New Roman" w:hAnsi="Times New Roman" w:cs="Times New Roman"/>
          <w:sz w:val="24"/>
        </w:rPr>
        <w:t>hipoglej</w:t>
      </w:r>
      <w:proofErr w:type="spellEnd"/>
      <w:r w:rsidR="004F0D32">
        <w:rPr>
          <w:rFonts w:ascii="Times New Roman" w:hAnsi="Times New Roman" w:cs="Times New Roman"/>
          <w:sz w:val="24"/>
        </w:rPr>
        <w:t xml:space="preserve"> mineralni</w:t>
      </w:r>
      <w:r w:rsidR="005B2E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8AC">
        <w:rPr>
          <w:rFonts w:ascii="Times New Roman" w:hAnsi="Times New Roman" w:cs="Times New Roman"/>
          <w:sz w:val="24"/>
        </w:rPr>
        <w:t>nekarbonatni</w:t>
      </w:r>
      <w:proofErr w:type="spellEnd"/>
      <w:r w:rsidR="002868AC">
        <w:rPr>
          <w:rFonts w:ascii="Times New Roman" w:hAnsi="Times New Roman" w:cs="Times New Roman"/>
          <w:sz w:val="24"/>
        </w:rPr>
        <w:t xml:space="preserve"> pa je </w:t>
      </w:r>
      <w:r w:rsidR="005B2EBE">
        <w:rPr>
          <w:rFonts w:ascii="Times New Roman" w:hAnsi="Times New Roman" w:cs="Times New Roman"/>
          <w:sz w:val="24"/>
        </w:rPr>
        <w:t>potrebno urediti vodozračne, toplinske</w:t>
      </w:r>
      <w:r w:rsidR="004F0D32">
        <w:rPr>
          <w:rFonts w:ascii="Times New Roman" w:hAnsi="Times New Roman" w:cs="Times New Roman"/>
          <w:sz w:val="24"/>
        </w:rPr>
        <w:t xml:space="preserve"> </w:t>
      </w:r>
      <w:r w:rsidR="005B2EBE">
        <w:rPr>
          <w:rFonts w:ascii="Times New Roman" w:hAnsi="Times New Roman" w:cs="Times New Roman"/>
          <w:sz w:val="24"/>
        </w:rPr>
        <w:t>i  hranidbene odnose</w:t>
      </w:r>
      <w:r w:rsidR="002868AC">
        <w:rPr>
          <w:rFonts w:ascii="Times New Roman" w:hAnsi="Times New Roman" w:cs="Times New Roman"/>
          <w:sz w:val="24"/>
        </w:rPr>
        <w:t xml:space="preserve">. Također </w:t>
      </w:r>
      <w:r w:rsidR="00112E4C">
        <w:rPr>
          <w:rFonts w:ascii="Times New Roman" w:hAnsi="Times New Roman" w:cs="Times New Roman"/>
          <w:sz w:val="24"/>
        </w:rPr>
        <w:t>se preporuča</w:t>
      </w:r>
      <w:r w:rsidR="002868AC">
        <w:rPr>
          <w:rFonts w:ascii="Times New Roman" w:hAnsi="Times New Roman" w:cs="Times New Roman"/>
          <w:sz w:val="24"/>
        </w:rPr>
        <w:t xml:space="preserve"> provesti kalcifikaciju i melioracijsku gnojidbu fosforom i kalijem. U</w:t>
      </w:r>
      <w:r w:rsidR="00EE7E54" w:rsidRPr="00BE7744">
        <w:rPr>
          <w:rFonts w:ascii="Times New Roman" w:hAnsi="Times New Roman" w:cs="Times New Roman"/>
          <w:sz w:val="24"/>
        </w:rPr>
        <w:t xml:space="preserve"> tlo </w:t>
      </w:r>
      <w:r w:rsidR="00EE7E54">
        <w:rPr>
          <w:rFonts w:ascii="Times New Roman" w:hAnsi="Times New Roman" w:cs="Times New Roman"/>
          <w:sz w:val="24"/>
        </w:rPr>
        <w:t>je potrebno</w:t>
      </w:r>
      <w:r w:rsidR="00EE7E54" w:rsidRPr="00BE7744">
        <w:rPr>
          <w:rFonts w:ascii="Times New Roman" w:hAnsi="Times New Roman" w:cs="Times New Roman"/>
          <w:sz w:val="24"/>
        </w:rPr>
        <w:t xml:space="preserve"> unijeti 90 </w:t>
      </w:r>
      <w:proofErr w:type="spellStart"/>
      <w:r w:rsidR="00EE7E54" w:rsidRPr="00BE7744">
        <w:rPr>
          <w:rFonts w:ascii="Times New Roman" w:hAnsi="Times New Roman" w:cs="Times New Roman"/>
          <w:sz w:val="24"/>
        </w:rPr>
        <w:t>dt</w:t>
      </w:r>
      <w:proofErr w:type="spellEnd"/>
      <w:r w:rsidR="00EE7E54" w:rsidRPr="00BE7744">
        <w:rPr>
          <w:rFonts w:ascii="Times New Roman" w:hAnsi="Times New Roman" w:cs="Times New Roman"/>
          <w:sz w:val="24"/>
        </w:rPr>
        <w:t>/ha CaCO</w:t>
      </w:r>
      <w:r w:rsidR="00EE7E54" w:rsidRPr="00BE7744">
        <w:rPr>
          <w:rFonts w:ascii="Times New Roman" w:hAnsi="Times New Roman" w:cs="Times New Roman"/>
          <w:sz w:val="24"/>
          <w:vertAlign w:val="subscript"/>
        </w:rPr>
        <w:t>3</w:t>
      </w:r>
      <w:r w:rsidR="00EE7E54" w:rsidRPr="00BE7744">
        <w:rPr>
          <w:rFonts w:ascii="Times New Roman" w:hAnsi="Times New Roman" w:cs="Times New Roman"/>
          <w:sz w:val="24"/>
        </w:rPr>
        <w:t xml:space="preserve"> ili 50 </w:t>
      </w:r>
      <w:proofErr w:type="spellStart"/>
      <w:r w:rsidR="00EE7E54" w:rsidRPr="00BE7744">
        <w:rPr>
          <w:rFonts w:ascii="Times New Roman" w:hAnsi="Times New Roman" w:cs="Times New Roman"/>
          <w:sz w:val="24"/>
        </w:rPr>
        <w:t>dt</w:t>
      </w:r>
      <w:proofErr w:type="spellEnd"/>
      <w:r w:rsidR="00EE7E54" w:rsidRPr="00BE7744">
        <w:rPr>
          <w:rFonts w:ascii="Times New Roman" w:hAnsi="Times New Roman" w:cs="Times New Roman"/>
          <w:sz w:val="24"/>
        </w:rPr>
        <w:t xml:space="preserve">/ha </w:t>
      </w:r>
      <w:proofErr w:type="spellStart"/>
      <w:r w:rsidR="00EE7E54" w:rsidRPr="00BE7744">
        <w:rPr>
          <w:rFonts w:ascii="Times New Roman" w:hAnsi="Times New Roman" w:cs="Times New Roman"/>
          <w:sz w:val="24"/>
        </w:rPr>
        <w:t>CaO</w:t>
      </w:r>
      <w:proofErr w:type="spellEnd"/>
      <w:r w:rsidR="00EE7E54">
        <w:rPr>
          <w:rFonts w:ascii="Times New Roman" w:hAnsi="Times New Roman" w:cs="Times New Roman"/>
          <w:sz w:val="24"/>
        </w:rPr>
        <w:t xml:space="preserve"> u </w:t>
      </w:r>
      <w:r w:rsidR="00F32930">
        <w:rPr>
          <w:rFonts w:ascii="Times New Roman" w:hAnsi="Times New Roman" w:cs="Times New Roman"/>
          <w:sz w:val="24"/>
        </w:rPr>
        <w:t>dva</w:t>
      </w:r>
      <w:r w:rsidR="00EE7E54">
        <w:rPr>
          <w:rFonts w:ascii="Times New Roman" w:hAnsi="Times New Roman" w:cs="Times New Roman"/>
          <w:sz w:val="24"/>
        </w:rPr>
        <w:t xml:space="preserve"> navrata</w:t>
      </w:r>
      <w:r w:rsidR="002868AC">
        <w:rPr>
          <w:rFonts w:ascii="Times New Roman" w:hAnsi="Times New Roman" w:cs="Times New Roman"/>
          <w:sz w:val="24"/>
        </w:rPr>
        <w:t xml:space="preserve">. Potrebna količina gnojiva koju treba podmiriti mineralnim gnojivima je 115 kg N, 55 kg </w:t>
      </w:r>
      <w:r w:rsidR="002868AC" w:rsidRPr="00DC47D5">
        <w:rPr>
          <w:rFonts w:ascii="Times New Roman" w:hAnsi="Times New Roman" w:cs="Times New Roman"/>
          <w:sz w:val="24"/>
        </w:rPr>
        <w:t>P</w:t>
      </w:r>
      <w:r w:rsidR="002868AC" w:rsidRPr="00BE520F">
        <w:rPr>
          <w:rFonts w:ascii="Times New Roman" w:hAnsi="Times New Roman" w:cs="Times New Roman"/>
          <w:sz w:val="24"/>
          <w:vertAlign w:val="subscript"/>
        </w:rPr>
        <w:t>2</w:t>
      </w:r>
      <w:r w:rsidR="002868AC" w:rsidRPr="00DC47D5">
        <w:rPr>
          <w:rFonts w:ascii="Times New Roman" w:hAnsi="Times New Roman" w:cs="Times New Roman"/>
          <w:sz w:val="24"/>
        </w:rPr>
        <w:t>O</w:t>
      </w:r>
      <w:r w:rsidR="002868AC" w:rsidRPr="00BE520F">
        <w:rPr>
          <w:rFonts w:ascii="Times New Roman" w:hAnsi="Times New Roman" w:cs="Times New Roman"/>
          <w:sz w:val="24"/>
          <w:vertAlign w:val="subscript"/>
        </w:rPr>
        <w:t>5</w:t>
      </w:r>
      <w:r w:rsidR="002868AC">
        <w:rPr>
          <w:rFonts w:ascii="Times New Roman" w:hAnsi="Times New Roman" w:cs="Times New Roman"/>
          <w:sz w:val="24"/>
        </w:rPr>
        <w:t xml:space="preserve"> te 12</w:t>
      </w:r>
      <w:r w:rsidR="002868AC" w:rsidRPr="00DC47D5">
        <w:rPr>
          <w:rFonts w:ascii="Times New Roman" w:hAnsi="Times New Roman" w:cs="Times New Roman"/>
          <w:sz w:val="24"/>
        </w:rPr>
        <w:t>5 kg K</w:t>
      </w:r>
      <w:r w:rsidR="002868AC" w:rsidRPr="00BE520F">
        <w:rPr>
          <w:rFonts w:ascii="Times New Roman" w:hAnsi="Times New Roman" w:cs="Times New Roman"/>
          <w:sz w:val="24"/>
          <w:vertAlign w:val="subscript"/>
        </w:rPr>
        <w:t>2</w:t>
      </w:r>
      <w:r w:rsidR="002868AC" w:rsidRPr="00DC47D5">
        <w:rPr>
          <w:rFonts w:ascii="Times New Roman" w:hAnsi="Times New Roman" w:cs="Times New Roman"/>
          <w:sz w:val="24"/>
        </w:rPr>
        <w:t>O</w:t>
      </w:r>
      <w:r w:rsidR="002868AC">
        <w:rPr>
          <w:rFonts w:ascii="Times New Roman" w:hAnsi="Times New Roman" w:cs="Times New Roman"/>
          <w:sz w:val="24"/>
        </w:rPr>
        <w:t>. Rano u proljeće tijekom zatvaranja</w:t>
      </w:r>
      <w:r w:rsidR="00211A41">
        <w:rPr>
          <w:rFonts w:ascii="Times New Roman" w:hAnsi="Times New Roman" w:cs="Times New Roman"/>
          <w:sz w:val="24"/>
        </w:rPr>
        <w:t xml:space="preserve"> jesenske brazde</w:t>
      </w:r>
      <w:r w:rsidR="002868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8AC">
        <w:rPr>
          <w:rFonts w:ascii="Times New Roman" w:hAnsi="Times New Roman" w:cs="Times New Roman"/>
          <w:sz w:val="24"/>
        </w:rPr>
        <w:t>sjetvospremač</w:t>
      </w:r>
      <w:r w:rsidR="003811A2">
        <w:rPr>
          <w:rFonts w:ascii="Times New Roman" w:hAnsi="Times New Roman" w:cs="Times New Roman"/>
          <w:sz w:val="24"/>
        </w:rPr>
        <w:t>e</w:t>
      </w:r>
      <w:r w:rsidR="002868AC">
        <w:rPr>
          <w:rFonts w:ascii="Times New Roman" w:hAnsi="Times New Roman" w:cs="Times New Roman"/>
          <w:sz w:val="24"/>
        </w:rPr>
        <w:t>m</w:t>
      </w:r>
      <w:proofErr w:type="spellEnd"/>
      <w:r w:rsidR="002868AC">
        <w:rPr>
          <w:rFonts w:ascii="Times New Roman" w:hAnsi="Times New Roman" w:cs="Times New Roman"/>
          <w:sz w:val="24"/>
        </w:rPr>
        <w:t xml:space="preserve"> („gredom“) potrebno je unijeti 600 kg/ha mineralnog gnojiva NPK 0:20:30</w:t>
      </w:r>
      <w:r w:rsidR="00841D0A">
        <w:rPr>
          <w:rFonts w:ascii="Times New Roman" w:hAnsi="Times New Roman" w:cs="Times New Roman"/>
          <w:sz w:val="24"/>
        </w:rPr>
        <w:t>.</w:t>
      </w:r>
      <w:r w:rsidR="002868AC">
        <w:rPr>
          <w:rFonts w:ascii="Times New Roman" w:hAnsi="Times New Roman" w:cs="Times New Roman"/>
          <w:sz w:val="24"/>
        </w:rPr>
        <w:t xml:space="preserve"> Tijekom predsjetvene pripreme p</w:t>
      </w:r>
      <w:r w:rsidR="00F16704">
        <w:rPr>
          <w:rFonts w:ascii="Times New Roman" w:hAnsi="Times New Roman" w:cs="Times New Roman"/>
          <w:sz w:val="24"/>
        </w:rPr>
        <w:t>reporuča se</w:t>
      </w:r>
      <w:r w:rsidR="002868AC">
        <w:rPr>
          <w:rFonts w:ascii="Times New Roman" w:hAnsi="Times New Roman" w:cs="Times New Roman"/>
          <w:sz w:val="24"/>
        </w:rPr>
        <w:t xml:space="preserve"> unijeti 100 kg/ha mineralnog gnojiva UREA N 46. </w:t>
      </w:r>
      <w:r w:rsidR="00841D0A">
        <w:rPr>
          <w:rFonts w:ascii="Times New Roman" w:hAnsi="Times New Roman" w:cs="Times New Roman"/>
          <w:sz w:val="24"/>
        </w:rPr>
        <w:t>Prilikom</w:t>
      </w:r>
      <w:r w:rsidR="002868AC">
        <w:rPr>
          <w:rFonts w:ascii="Times New Roman" w:hAnsi="Times New Roman" w:cs="Times New Roman"/>
          <w:sz w:val="24"/>
        </w:rPr>
        <w:t xml:space="preserve"> kultivacije, odnosno</w:t>
      </w:r>
      <w:r w:rsidR="00841D0A">
        <w:rPr>
          <w:rFonts w:ascii="Times New Roman" w:hAnsi="Times New Roman" w:cs="Times New Roman"/>
          <w:sz w:val="24"/>
        </w:rPr>
        <w:t xml:space="preserve"> u prihrani</w:t>
      </w:r>
      <w:r w:rsidR="002868AC">
        <w:rPr>
          <w:rFonts w:ascii="Times New Roman" w:hAnsi="Times New Roman" w:cs="Times New Roman"/>
          <w:sz w:val="24"/>
        </w:rPr>
        <w:t xml:space="preserve"> u tlo je potrebno unijeti preostalu količinu potrebnog dušika s mineralnim gnojivom KAN N 27 u količini od 250 kg/ha.</w:t>
      </w:r>
    </w:p>
    <w:p w14:paraId="239D5247" w14:textId="77777777" w:rsidR="00975233" w:rsidRDefault="00975233" w:rsidP="00975233">
      <w:pPr>
        <w:spacing w:line="360" w:lineRule="auto"/>
        <w:ind w:left="705"/>
        <w:jc w:val="both"/>
        <w:rPr>
          <w:rFonts w:ascii="Times New Roman" w:hAnsi="Times New Roman" w:cs="Times New Roman"/>
          <w:sz w:val="24"/>
        </w:rPr>
      </w:pPr>
    </w:p>
    <w:p w14:paraId="656A27A3" w14:textId="77777777" w:rsidR="00BA557B" w:rsidRDefault="00BA557B" w:rsidP="00713EAD"/>
    <w:p w14:paraId="347F7ABF" w14:textId="77777777" w:rsidR="00BA557B" w:rsidRDefault="00BA557B" w:rsidP="00713EAD"/>
    <w:p w14:paraId="1994C5C2" w14:textId="77777777" w:rsidR="00BA557B" w:rsidRDefault="00BA557B" w:rsidP="00713EAD"/>
    <w:p w14:paraId="7B736B2E" w14:textId="77777777" w:rsidR="00BA557B" w:rsidRDefault="00BA557B" w:rsidP="00713EAD"/>
    <w:p w14:paraId="15E3BD66" w14:textId="77777777" w:rsidR="000F7C4B" w:rsidRPr="00713EAD" w:rsidRDefault="000F7C4B" w:rsidP="00713EAD">
      <w:r w:rsidRPr="00713EAD">
        <w:br w:type="page"/>
      </w:r>
    </w:p>
    <w:p w14:paraId="5CE5A4EE" w14:textId="77777777" w:rsidR="00AD6D71" w:rsidRDefault="007B5F92" w:rsidP="00546947">
      <w:pPr>
        <w:pStyle w:val="Naslov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0" w:name="_Toc126140975"/>
      <w:r w:rsidRPr="007B5F92">
        <w:rPr>
          <w:rFonts w:ascii="Times New Roman" w:hAnsi="Times New Roman" w:cs="Times New Roman"/>
          <w:color w:val="auto"/>
          <w:sz w:val="24"/>
        </w:rPr>
        <w:lastRenderedPageBreak/>
        <w:t>6. LITERATURA</w:t>
      </w:r>
      <w:bookmarkEnd w:id="10"/>
    </w:p>
    <w:p w14:paraId="70F5251C" w14:textId="77777777" w:rsidR="0062666D" w:rsidRDefault="0062666D" w:rsidP="00546947">
      <w:pPr>
        <w:spacing w:line="276" w:lineRule="auto"/>
      </w:pPr>
    </w:p>
    <w:p w14:paraId="079D9D89" w14:textId="77777777" w:rsidR="00DE4C36" w:rsidRPr="00D3576E" w:rsidRDefault="00DE4C36" w:rsidP="008E48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24"/>
        </w:rPr>
        <w:t>Brenc</w:t>
      </w:r>
      <w:proofErr w:type="spellEnd"/>
      <w:r>
        <w:rPr>
          <w:rFonts w:ascii="Times New Roman" w:hAnsi="Times New Roman" w:cs="Times New Roman"/>
          <w:sz w:val="24"/>
        </w:rPr>
        <w:t xml:space="preserve">, E. (2015.): Hidro i </w:t>
      </w:r>
      <w:proofErr w:type="spellStart"/>
      <w:r>
        <w:rPr>
          <w:rFonts w:ascii="Times New Roman" w:hAnsi="Times New Roman" w:cs="Times New Roman"/>
          <w:sz w:val="24"/>
        </w:rPr>
        <w:t>agro</w:t>
      </w:r>
      <w:proofErr w:type="spellEnd"/>
      <w:r>
        <w:rPr>
          <w:rFonts w:ascii="Times New Roman" w:hAnsi="Times New Roman" w:cs="Times New Roman"/>
          <w:sz w:val="24"/>
        </w:rPr>
        <w:t xml:space="preserve"> melioracijske mjere uređenja </w:t>
      </w:r>
      <w:proofErr w:type="spellStart"/>
      <w:r>
        <w:rPr>
          <w:rFonts w:ascii="Times New Roman" w:hAnsi="Times New Roman" w:cs="Times New Roman"/>
          <w:sz w:val="24"/>
        </w:rPr>
        <w:t>pseudogleja</w:t>
      </w:r>
      <w:proofErr w:type="spellEnd"/>
      <w:r>
        <w:rPr>
          <w:rFonts w:ascii="Times New Roman" w:hAnsi="Times New Roman" w:cs="Times New Roman"/>
          <w:sz w:val="24"/>
        </w:rPr>
        <w:t xml:space="preserve"> na OPG </w:t>
      </w:r>
      <w:proofErr w:type="spellStart"/>
      <w:r>
        <w:rPr>
          <w:rFonts w:ascii="Times New Roman" w:hAnsi="Times New Roman" w:cs="Times New Roman"/>
          <w:sz w:val="24"/>
        </w:rPr>
        <w:t>Brenc</w:t>
      </w:r>
      <w:proofErr w:type="spellEnd"/>
      <w:r>
        <w:rPr>
          <w:rFonts w:ascii="Times New Roman" w:hAnsi="Times New Roman" w:cs="Times New Roman"/>
          <w:sz w:val="24"/>
        </w:rPr>
        <w:t>. Završni rad, Visoko gospodarsko učilište u Križevcima, Križevci</w:t>
      </w:r>
      <w:r w:rsidR="00AD2B19">
        <w:rPr>
          <w:rFonts w:ascii="Times New Roman" w:hAnsi="Times New Roman" w:cs="Times New Roman"/>
          <w:sz w:val="24"/>
        </w:rPr>
        <w:t>.</w:t>
      </w:r>
    </w:p>
    <w:p w14:paraId="44B135B6" w14:textId="77777777" w:rsidR="00477D1A" w:rsidRPr="00477D1A" w:rsidRDefault="00477D1A" w:rsidP="008E48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Pernar, N., Bakšić, D., Perković, I. (2013.): Terenska i </w:t>
      </w:r>
      <w:r w:rsidR="00DE4C36">
        <w:rPr>
          <w:rFonts w:ascii="Times New Roman" w:hAnsi="Times New Roman" w:cs="Times New Roman"/>
          <w:sz w:val="24"/>
        </w:rPr>
        <w:t>laboratorijska istraživanja tla.</w:t>
      </w:r>
      <w:r>
        <w:rPr>
          <w:rFonts w:ascii="Times New Roman" w:hAnsi="Times New Roman" w:cs="Times New Roman"/>
          <w:sz w:val="24"/>
        </w:rPr>
        <w:t xml:space="preserve"> Šumarski fakultet Sveučilišta u Zagrebu, Zagreb</w:t>
      </w:r>
      <w:r w:rsidR="007F33A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192 str.</w:t>
      </w:r>
    </w:p>
    <w:p w14:paraId="5D664FA5" w14:textId="77777777" w:rsidR="0062666D" w:rsidRDefault="001E64BA" w:rsidP="008E48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Šimunić, I., Špoljar, A., </w:t>
      </w:r>
      <w:proofErr w:type="spellStart"/>
      <w:r>
        <w:rPr>
          <w:rFonts w:ascii="Times New Roman" w:hAnsi="Times New Roman" w:cs="Times New Roman"/>
          <w:sz w:val="24"/>
        </w:rPr>
        <w:t>Peremin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Volf</w:t>
      </w:r>
      <w:proofErr w:type="spellEnd"/>
      <w:r>
        <w:rPr>
          <w:rFonts w:ascii="Times New Roman" w:hAnsi="Times New Roman" w:cs="Times New Roman"/>
          <w:sz w:val="24"/>
        </w:rPr>
        <w:t xml:space="preserve">, T. (2007.): Vježbe iz </w:t>
      </w:r>
      <w:proofErr w:type="spellStart"/>
      <w:r>
        <w:rPr>
          <w:rFonts w:ascii="Times New Roman" w:hAnsi="Times New Roman" w:cs="Times New Roman"/>
          <w:sz w:val="24"/>
        </w:rPr>
        <w:t>tloznanstva</w:t>
      </w:r>
      <w:proofErr w:type="spellEnd"/>
      <w:r>
        <w:rPr>
          <w:rFonts w:ascii="Times New Roman" w:hAnsi="Times New Roman" w:cs="Times New Roman"/>
          <w:sz w:val="24"/>
        </w:rPr>
        <w:t xml:space="preserve"> i popravka tla. Visoko gospodarsko učilište u Križevcima, 69 str.</w:t>
      </w:r>
    </w:p>
    <w:p w14:paraId="390A668D" w14:textId="2F363A70" w:rsidR="00F87B5F" w:rsidRDefault="001E64BA" w:rsidP="008E48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Špoljar, A. (20</w:t>
      </w:r>
      <w:r w:rsidR="004F748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5.): Pedologija. Visoko gospodarsko učilište u Križevcima, Križevci 223 str.</w:t>
      </w:r>
    </w:p>
    <w:p w14:paraId="5F0D017E" w14:textId="77777777" w:rsidR="00997B4A" w:rsidRDefault="00997B4A" w:rsidP="008E48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Vukadinović, V., </w:t>
      </w:r>
      <w:proofErr w:type="spellStart"/>
      <w:r>
        <w:rPr>
          <w:rFonts w:ascii="Times New Roman" w:hAnsi="Times New Roman" w:cs="Times New Roman"/>
          <w:sz w:val="24"/>
        </w:rPr>
        <w:t>Bertić</w:t>
      </w:r>
      <w:proofErr w:type="spellEnd"/>
      <w:r>
        <w:rPr>
          <w:rFonts w:ascii="Times New Roman" w:hAnsi="Times New Roman" w:cs="Times New Roman"/>
          <w:sz w:val="24"/>
        </w:rPr>
        <w:t xml:space="preserve">, B. (2013.): Filozofija gnojidbe. </w:t>
      </w:r>
      <w:r w:rsidR="007B68B6">
        <w:rPr>
          <w:rFonts w:ascii="Times New Roman" w:hAnsi="Times New Roman" w:cs="Times New Roman"/>
          <w:sz w:val="24"/>
        </w:rPr>
        <w:t xml:space="preserve">Fakultet </w:t>
      </w:r>
      <w:proofErr w:type="spellStart"/>
      <w:r w:rsidR="007B68B6">
        <w:rPr>
          <w:rFonts w:ascii="Times New Roman" w:hAnsi="Times New Roman" w:cs="Times New Roman"/>
          <w:sz w:val="24"/>
        </w:rPr>
        <w:t>agrobiotehničkih</w:t>
      </w:r>
      <w:proofErr w:type="spellEnd"/>
      <w:r w:rsidR="007B68B6">
        <w:rPr>
          <w:rFonts w:ascii="Times New Roman" w:hAnsi="Times New Roman" w:cs="Times New Roman"/>
          <w:sz w:val="24"/>
        </w:rPr>
        <w:t xml:space="preserve"> znanosti Osijek, Osijek, 113 str.</w:t>
      </w:r>
    </w:p>
    <w:p w14:paraId="10FF298D" w14:textId="77777777" w:rsidR="00F87B5F" w:rsidRDefault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7E9B37B" w14:textId="77777777" w:rsidR="001E64BA" w:rsidRDefault="00F87B5F" w:rsidP="00546947">
      <w:pPr>
        <w:pStyle w:val="Naslov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1" w:name="_Toc126140976"/>
      <w:r w:rsidRPr="00F87B5F">
        <w:rPr>
          <w:rFonts w:ascii="Times New Roman" w:hAnsi="Times New Roman" w:cs="Times New Roman"/>
          <w:color w:val="auto"/>
          <w:sz w:val="24"/>
        </w:rPr>
        <w:lastRenderedPageBreak/>
        <w:t>7. PRILOZI</w:t>
      </w:r>
      <w:bookmarkEnd w:id="11"/>
    </w:p>
    <w:p w14:paraId="4B97446F" w14:textId="77777777" w:rsidR="00F87B5F" w:rsidRDefault="00F87B5F" w:rsidP="0054694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Reetkatablice"/>
        <w:tblpPr w:leftFromText="180" w:rightFromText="180" w:vertAnchor="text" w:horzAnchor="margin" w:tblpX="108" w:tblpY="403"/>
        <w:tblW w:w="0" w:type="auto"/>
        <w:tblLook w:val="04A0" w:firstRow="1" w:lastRow="0" w:firstColumn="1" w:lastColumn="0" w:noHBand="0" w:noVBand="1"/>
      </w:tblPr>
      <w:tblGrid>
        <w:gridCol w:w="1154"/>
        <w:gridCol w:w="1432"/>
      </w:tblGrid>
      <w:tr w:rsidR="00CE74E9" w14:paraId="71961B35" w14:textId="77777777" w:rsidTr="00CE74E9">
        <w:tc>
          <w:tcPr>
            <w:tcW w:w="1154" w:type="dxa"/>
          </w:tcPr>
          <w:p w14:paraId="05292C7F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&lt;4,50</w:t>
            </w:r>
          </w:p>
        </w:tc>
        <w:tc>
          <w:tcPr>
            <w:tcW w:w="1432" w:type="dxa"/>
          </w:tcPr>
          <w:p w14:paraId="179CB345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jako kisela</w:t>
            </w:r>
          </w:p>
        </w:tc>
      </w:tr>
      <w:tr w:rsidR="00CE74E9" w14:paraId="6ED87557" w14:textId="77777777" w:rsidTr="00CE74E9">
        <w:tc>
          <w:tcPr>
            <w:tcW w:w="1154" w:type="dxa"/>
          </w:tcPr>
          <w:p w14:paraId="269EA27D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4,51-5,50</w:t>
            </w:r>
          </w:p>
        </w:tc>
        <w:tc>
          <w:tcPr>
            <w:tcW w:w="1432" w:type="dxa"/>
          </w:tcPr>
          <w:p w14:paraId="2ECC4DFB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kisela</w:t>
            </w:r>
          </w:p>
        </w:tc>
      </w:tr>
      <w:tr w:rsidR="00CE74E9" w14:paraId="1F0B39FD" w14:textId="77777777" w:rsidTr="00CE74E9">
        <w:tc>
          <w:tcPr>
            <w:tcW w:w="1154" w:type="dxa"/>
          </w:tcPr>
          <w:p w14:paraId="011A7EAC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5,51-6,50</w:t>
            </w:r>
          </w:p>
        </w:tc>
        <w:tc>
          <w:tcPr>
            <w:tcW w:w="1432" w:type="dxa"/>
          </w:tcPr>
          <w:p w14:paraId="707A4DE5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slabo kisela</w:t>
            </w:r>
          </w:p>
        </w:tc>
      </w:tr>
      <w:tr w:rsidR="00CE74E9" w14:paraId="54D6AE54" w14:textId="77777777" w:rsidTr="00CE74E9">
        <w:tc>
          <w:tcPr>
            <w:tcW w:w="1154" w:type="dxa"/>
          </w:tcPr>
          <w:p w14:paraId="0CBC5E3A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6,51-7,20</w:t>
            </w:r>
          </w:p>
        </w:tc>
        <w:tc>
          <w:tcPr>
            <w:tcW w:w="1432" w:type="dxa"/>
          </w:tcPr>
          <w:p w14:paraId="31779D34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neutralna</w:t>
            </w:r>
          </w:p>
        </w:tc>
      </w:tr>
      <w:tr w:rsidR="00CE74E9" w14:paraId="459C39E0" w14:textId="77777777" w:rsidTr="00CE74E9">
        <w:tc>
          <w:tcPr>
            <w:tcW w:w="1154" w:type="dxa"/>
          </w:tcPr>
          <w:p w14:paraId="4AEAAF92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&gt;7,21</w:t>
            </w:r>
          </w:p>
        </w:tc>
        <w:tc>
          <w:tcPr>
            <w:tcW w:w="1432" w:type="dxa"/>
          </w:tcPr>
          <w:p w14:paraId="285E52D3" w14:textId="77777777" w:rsidR="00CE74E9" w:rsidRPr="004E72C8" w:rsidRDefault="00CE74E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alkalna tla</w:t>
            </w:r>
          </w:p>
        </w:tc>
      </w:tr>
    </w:tbl>
    <w:p w14:paraId="15651C52" w14:textId="77777777" w:rsidR="008C7900" w:rsidRDefault="00CE74E9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Prilog 1. Reakcija tla prema </w:t>
      </w:r>
      <w:proofErr w:type="spellStart"/>
      <w:r>
        <w:rPr>
          <w:rFonts w:ascii="Times New Roman" w:hAnsi="Times New Roman" w:cs="Times New Roman"/>
          <w:sz w:val="24"/>
        </w:rPr>
        <w:t>Thunu</w:t>
      </w:r>
      <w:proofErr w:type="spellEnd"/>
      <w:r>
        <w:rPr>
          <w:rFonts w:ascii="Times New Roman" w:hAnsi="Times New Roman" w:cs="Times New Roman"/>
          <w:sz w:val="24"/>
        </w:rPr>
        <w:t xml:space="preserve"> u 1M </w:t>
      </w:r>
      <w:proofErr w:type="spellStart"/>
      <w:r>
        <w:rPr>
          <w:rFonts w:ascii="Times New Roman" w:hAnsi="Times New Roman" w:cs="Times New Roman"/>
          <w:sz w:val="24"/>
        </w:rPr>
        <w:t>KCl</w:t>
      </w:r>
      <w:proofErr w:type="spellEnd"/>
      <w:r>
        <w:rPr>
          <w:rFonts w:ascii="Times New Roman" w:hAnsi="Times New Roman" w:cs="Times New Roman"/>
          <w:sz w:val="24"/>
        </w:rPr>
        <w:t>-u</w:t>
      </w:r>
    </w:p>
    <w:p w14:paraId="62FC3660" w14:textId="77777777" w:rsidR="00CE74E9" w:rsidRDefault="00CE74E9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00BEF0BF" w14:textId="77777777" w:rsidR="00CE74E9" w:rsidRDefault="00CE74E9" w:rsidP="00F87B5F">
      <w:pPr>
        <w:rPr>
          <w:rFonts w:ascii="Times New Roman" w:hAnsi="Times New Roman" w:cs="Times New Roman"/>
          <w:sz w:val="24"/>
        </w:rPr>
      </w:pPr>
    </w:p>
    <w:p w14:paraId="38268A22" w14:textId="77777777" w:rsidR="00CE74E9" w:rsidRDefault="00CE74E9" w:rsidP="00F87B5F">
      <w:pPr>
        <w:rPr>
          <w:rFonts w:ascii="Times New Roman" w:hAnsi="Times New Roman" w:cs="Times New Roman"/>
          <w:sz w:val="24"/>
        </w:rPr>
      </w:pPr>
    </w:p>
    <w:p w14:paraId="398DFD6A" w14:textId="77777777" w:rsidR="00CE74E9" w:rsidRDefault="00CE74E9" w:rsidP="00F87B5F">
      <w:pPr>
        <w:rPr>
          <w:rFonts w:ascii="Times New Roman" w:hAnsi="Times New Roman" w:cs="Times New Roman"/>
          <w:sz w:val="24"/>
        </w:rPr>
      </w:pPr>
    </w:p>
    <w:p w14:paraId="173FA041" w14:textId="77777777" w:rsidR="00CE74E9" w:rsidRDefault="00CE74E9" w:rsidP="00F87B5F">
      <w:pPr>
        <w:rPr>
          <w:rFonts w:ascii="Times New Roman" w:hAnsi="Times New Roman" w:cs="Times New Roman"/>
          <w:sz w:val="24"/>
        </w:rPr>
      </w:pPr>
    </w:p>
    <w:p w14:paraId="7EF3A1CB" w14:textId="77777777" w:rsidR="00BE7744" w:rsidRDefault="00BE7744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Prilog 2. </w:t>
      </w:r>
      <w:proofErr w:type="spellStart"/>
      <w:r w:rsidR="00D500D6">
        <w:rPr>
          <w:rFonts w:ascii="Times New Roman" w:hAnsi="Times New Roman" w:cs="Times New Roman"/>
          <w:sz w:val="24"/>
        </w:rPr>
        <w:t>Hidrolitska</w:t>
      </w:r>
      <w:proofErr w:type="spellEnd"/>
      <w:r w:rsidR="00D500D6">
        <w:rPr>
          <w:rFonts w:ascii="Times New Roman" w:hAnsi="Times New Roman" w:cs="Times New Roman"/>
          <w:sz w:val="24"/>
        </w:rPr>
        <w:t xml:space="preserve"> kiselost tla</w:t>
      </w:r>
    </w:p>
    <w:p w14:paraId="6392F430" w14:textId="77777777" w:rsidR="008C7900" w:rsidRDefault="008C7900" w:rsidP="00F87B5F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6"/>
        <w:gridCol w:w="1279"/>
      </w:tblGrid>
      <w:tr w:rsidR="00D500D6" w14:paraId="4C68C3A3" w14:textId="77777777" w:rsidTr="00802709">
        <w:tc>
          <w:tcPr>
            <w:tcW w:w="1560" w:type="dxa"/>
            <w:vAlign w:val="center"/>
          </w:tcPr>
          <w:p w14:paraId="17AEB0A1" w14:textId="77777777" w:rsidR="00D500D6" w:rsidRPr="004E72C8" w:rsidRDefault="00C72723" w:rsidP="008027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2C8">
              <w:rPr>
                <w:rFonts w:ascii="Times New Roman" w:hAnsi="Times New Roman" w:cs="Times New Roman"/>
              </w:rPr>
              <w:t>h</w:t>
            </w:r>
            <w:r w:rsidR="00D500D6" w:rsidRPr="004E72C8">
              <w:rPr>
                <w:rFonts w:ascii="Times New Roman" w:hAnsi="Times New Roman" w:cs="Times New Roman"/>
              </w:rPr>
              <w:t>idrolitska</w:t>
            </w:r>
            <w:proofErr w:type="spellEnd"/>
            <w:r w:rsidR="00D500D6" w:rsidRPr="004E72C8">
              <w:rPr>
                <w:rFonts w:ascii="Times New Roman" w:hAnsi="Times New Roman" w:cs="Times New Roman"/>
              </w:rPr>
              <w:br/>
              <w:t xml:space="preserve"> kiselost – y</w:t>
            </w:r>
            <w:r w:rsidR="00D500D6" w:rsidRPr="004E72C8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556" w:type="dxa"/>
            <w:vAlign w:val="center"/>
          </w:tcPr>
          <w:p w14:paraId="23BAC624" w14:textId="77777777" w:rsidR="00D500D6" w:rsidRPr="004E72C8" w:rsidRDefault="00D500D6" w:rsidP="008027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2C8">
              <w:rPr>
                <w:rFonts w:ascii="Times New Roman" w:hAnsi="Times New Roman" w:cs="Times New Roman"/>
              </w:rPr>
              <w:t>dt</w:t>
            </w:r>
            <w:proofErr w:type="spellEnd"/>
            <w:r w:rsidRPr="004E72C8">
              <w:rPr>
                <w:rFonts w:ascii="Times New Roman" w:hAnsi="Times New Roman" w:cs="Times New Roman"/>
              </w:rPr>
              <w:t>/ha CaCO</w:t>
            </w:r>
            <w:r w:rsidRPr="004E72C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14:paraId="4F5008A7" w14:textId="77777777" w:rsidR="00D500D6" w:rsidRPr="004E72C8" w:rsidRDefault="00D500D6" w:rsidP="008027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2C8">
              <w:rPr>
                <w:rFonts w:ascii="Times New Roman" w:hAnsi="Times New Roman" w:cs="Times New Roman"/>
              </w:rPr>
              <w:t>dt</w:t>
            </w:r>
            <w:proofErr w:type="spellEnd"/>
            <w:r w:rsidRPr="004E72C8">
              <w:rPr>
                <w:rFonts w:ascii="Times New Roman" w:hAnsi="Times New Roman" w:cs="Times New Roman"/>
              </w:rPr>
              <w:t xml:space="preserve">/ha </w:t>
            </w:r>
            <w:proofErr w:type="spellStart"/>
            <w:r w:rsidRPr="004E72C8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</w:tr>
      <w:tr w:rsidR="00D500D6" w14:paraId="7CF59FD8" w14:textId="77777777" w:rsidTr="00802709">
        <w:tc>
          <w:tcPr>
            <w:tcW w:w="1560" w:type="dxa"/>
            <w:vAlign w:val="center"/>
          </w:tcPr>
          <w:p w14:paraId="6A261D4D" w14:textId="77777777" w:rsidR="00D500D6" w:rsidRPr="004E72C8" w:rsidRDefault="00D500D6" w:rsidP="00802709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6" w:type="dxa"/>
            <w:vAlign w:val="center"/>
          </w:tcPr>
          <w:p w14:paraId="533F120D" w14:textId="77777777" w:rsidR="00D500D6" w:rsidRPr="004E72C8" w:rsidRDefault="00E904FF" w:rsidP="00802709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20 x 4,5 = </w:t>
            </w:r>
            <w:r w:rsidR="00D500D6" w:rsidRPr="004E72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</w:tcPr>
          <w:p w14:paraId="35A458F6" w14:textId="77777777" w:rsidR="00D500D6" w:rsidRPr="004E72C8" w:rsidRDefault="00E904FF" w:rsidP="00802709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20 x 2,5 = </w:t>
            </w:r>
            <w:r w:rsidR="00D500D6" w:rsidRPr="004E72C8">
              <w:rPr>
                <w:rFonts w:ascii="Times New Roman" w:hAnsi="Times New Roman" w:cs="Times New Roman"/>
              </w:rPr>
              <w:t>50</w:t>
            </w:r>
          </w:p>
        </w:tc>
      </w:tr>
    </w:tbl>
    <w:p w14:paraId="7602106F" w14:textId="77777777" w:rsidR="00CE74E9" w:rsidRDefault="004A11A1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E7744">
        <w:rPr>
          <w:rFonts w:ascii="Times New Roman" w:hAnsi="Times New Roman" w:cs="Times New Roman"/>
          <w:sz w:val="24"/>
        </w:rPr>
        <w:t>Prilog 3</w:t>
      </w:r>
      <w:r w:rsidR="00CE74E9">
        <w:rPr>
          <w:rFonts w:ascii="Times New Roman" w:hAnsi="Times New Roman" w:cs="Times New Roman"/>
          <w:sz w:val="24"/>
        </w:rPr>
        <w:t xml:space="preserve">. </w:t>
      </w:r>
      <w:r w:rsidR="00C72068">
        <w:rPr>
          <w:rFonts w:ascii="Times New Roman" w:hAnsi="Times New Roman" w:cs="Times New Roman"/>
          <w:sz w:val="24"/>
        </w:rPr>
        <w:t>Kla</w:t>
      </w:r>
      <w:r w:rsidR="00C63F39">
        <w:rPr>
          <w:rFonts w:ascii="Times New Roman" w:hAnsi="Times New Roman" w:cs="Times New Roman"/>
          <w:sz w:val="24"/>
        </w:rPr>
        <w:t>sifik</w:t>
      </w:r>
      <w:r w:rsidR="002C1A90">
        <w:rPr>
          <w:rFonts w:ascii="Times New Roman" w:hAnsi="Times New Roman" w:cs="Times New Roman"/>
          <w:sz w:val="24"/>
        </w:rPr>
        <w:t>acija potrebitosti za kalci</w:t>
      </w:r>
      <w:r w:rsidR="00CA5515">
        <w:rPr>
          <w:rFonts w:ascii="Times New Roman" w:hAnsi="Times New Roman" w:cs="Times New Roman"/>
          <w:sz w:val="24"/>
        </w:rPr>
        <w:t>fikacijom</w:t>
      </w:r>
      <w:r w:rsidR="002C1A90">
        <w:rPr>
          <w:rFonts w:ascii="Times New Roman" w:hAnsi="Times New Roman" w:cs="Times New Roman"/>
          <w:sz w:val="24"/>
        </w:rPr>
        <w:t xml:space="preserve"> na osnovu y</w:t>
      </w:r>
      <w:r w:rsidR="002C1A90" w:rsidRPr="002C1A90">
        <w:rPr>
          <w:rFonts w:ascii="Times New Roman" w:hAnsi="Times New Roman" w:cs="Times New Roman"/>
          <w:sz w:val="24"/>
          <w:vertAlign w:val="subscript"/>
        </w:rPr>
        <w:t>1</w:t>
      </w:r>
      <w:r w:rsidR="002C1A90">
        <w:rPr>
          <w:rFonts w:ascii="Times New Roman" w:hAnsi="Times New Roman" w:cs="Times New Roman"/>
          <w:sz w:val="24"/>
        </w:rPr>
        <w:t>:</w:t>
      </w:r>
      <w:r w:rsidR="002C1A90">
        <w:rPr>
          <w:rFonts w:ascii="Times New Roman" w:hAnsi="Times New Roman" w:cs="Times New Roman"/>
          <w:sz w:val="24"/>
        </w:rPr>
        <w:br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747"/>
      </w:tblGrid>
      <w:tr w:rsidR="00CE74E9" w14:paraId="17037F16" w14:textId="77777777" w:rsidTr="002C1A90">
        <w:tc>
          <w:tcPr>
            <w:tcW w:w="567" w:type="dxa"/>
          </w:tcPr>
          <w:p w14:paraId="483D72FA" w14:textId="77777777" w:rsidR="00CE74E9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&lt;4</w:t>
            </w:r>
          </w:p>
        </w:tc>
        <w:tc>
          <w:tcPr>
            <w:tcW w:w="2747" w:type="dxa"/>
          </w:tcPr>
          <w:p w14:paraId="7870B603" w14:textId="77777777" w:rsidR="00CE74E9" w:rsidRPr="004E72C8" w:rsidRDefault="00A0009A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nije potrebna </w:t>
            </w:r>
          </w:p>
        </w:tc>
      </w:tr>
      <w:tr w:rsidR="00CE74E9" w14:paraId="362288F2" w14:textId="77777777" w:rsidTr="002C1A90">
        <w:tc>
          <w:tcPr>
            <w:tcW w:w="567" w:type="dxa"/>
          </w:tcPr>
          <w:p w14:paraId="7C2F3B57" w14:textId="77777777" w:rsidR="00CE74E9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2747" w:type="dxa"/>
          </w:tcPr>
          <w:p w14:paraId="3B047C54" w14:textId="77777777" w:rsidR="00CE74E9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fakultativna</w:t>
            </w:r>
          </w:p>
        </w:tc>
      </w:tr>
      <w:tr w:rsidR="00CE74E9" w14:paraId="43166371" w14:textId="77777777" w:rsidTr="002C1A90">
        <w:tc>
          <w:tcPr>
            <w:tcW w:w="567" w:type="dxa"/>
          </w:tcPr>
          <w:p w14:paraId="65EC6B00" w14:textId="77777777" w:rsidR="00CE74E9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&gt;8</w:t>
            </w:r>
          </w:p>
        </w:tc>
        <w:tc>
          <w:tcPr>
            <w:tcW w:w="2747" w:type="dxa"/>
          </w:tcPr>
          <w:p w14:paraId="39D1DCF5" w14:textId="77777777" w:rsidR="00CE74E9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 nužna</w:t>
            </w:r>
          </w:p>
        </w:tc>
      </w:tr>
    </w:tbl>
    <w:p w14:paraId="4CF1C7FB" w14:textId="238C33F5" w:rsidR="00CE74E9" w:rsidRDefault="004A11A1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E7744">
        <w:rPr>
          <w:rFonts w:ascii="Times New Roman" w:hAnsi="Times New Roman" w:cs="Times New Roman"/>
          <w:sz w:val="24"/>
        </w:rPr>
        <w:t>Prilog 4</w:t>
      </w:r>
      <w:r w:rsidR="002C1A90">
        <w:rPr>
          <w:rFonts w:ascii="Times New Roman" w:hAnsi="Times New Roman" w:cs="Times New Roman"/>
          <w:sz w:val="24"/>
        </w:rPr>
        <w:t>. Klase opskrbljenosti tla humusom p</w:t>
      </w:r>
      <w:r w:rsidR="007C6E7D">
        <w:rPr>
          <w:rFonts w:ascii="Times New Roman" w:hAnsi="Times New Roman" w:cs="Times New Roman"/>
          <w:sz w:val="24"/>
        </w:rPr>
        <w:t>rema</w:t>
      </w:r>
      <w:bookmarkStart w:id="12" w:name="_GoBack"/>
      <w:bookmarkEnd w:id="12"/>
      <w:r w:rsidR="002C1A90">
        <w:rPr>
          <w:rFonts w:ascii="Times New Roman" w:hAnsi="Times New Roman" w:cs="Times New Roman"/>
          <w:sz w:val="24"/>
        </w:rPr>
        <w:t xml:space="preserve"> Gračaninu (%):</w:t>
      </w:r>
      <w:r w:rsidR="002C1A90">
        <w:rPr>
          <w:rFonts w:ascii="Times New Roman" w:hAnsi="Times New Roman" w:cs="Times New Roman"/>
          <w:sz w:val="24"/>
        </w:rPr>
        <w:br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</w:tblGrid>
      <w:tr w:rsidR="002C1A90" w14:paraId="71EDF106" w14:textId="77777777" w:rsidTr="002C1A90">
        <w:tc>
          <w:tcPr>
            <w:tcW w:w="993" w:type="dxa"/>
          </w:tcPr>
          <w:p w14:paraId="7291D188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&lt;1%</w:t>
            </w:r>
          </w:p>
        </w:tc>
        <w:tc>
          <w:tcPr>
            <w:tcW w:w="2126" w:type="dxa"/>
          </w:tcPr>
          <w:p w14:paraId="5F203714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vrlo slabo </w:t>
            </w:r>
            <w:proofErr w:type="spellStart"/>
            <w:r w:rsidRPr="004E72C8">
              <w:rPr>
                <w:rFonts w:ascii="Times New Roman" w:hAnsi="Times New Roman" w:cs="Times New Roman"/>
              </w:rPr>
              <w:t>humozno</w:t>
            </w:r>
            <w:proofErr w:type="spellEnd"/>
          </w:p>
        </w:tc>
      </w:tr>
      <w:tr w:rsidR="002C1A90" w14:paraId="6CD96665" w14:textId="77777777" w:rsidTr="002C1A90">
        <w:tc>
          <w:tcPr>
            <w:tcW w:w="993" w:type="dxa"/>
          </w:tcPr>
          <w:p w14:paraId="50446F8F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1-3%</w:t>
            </w:r>
          </w:p>
        </w:tc>
        <w:tc>
          <w:tcPr>
            <w:tcW w:w="2126" w:type="dxa"/>
          </w:tcPr>
          <w:p w14:paraId="6C78AEDE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slabo </w:t>
            </w:r>
            <w:proofErr w:type="spellStart"/>
            <w:r w:rsidRPr="004E72C8">
              <w:rPr>
                <w:rFonts w:ascii="Times New Roman" w:hAnsi="Times New Roman" w:cs="Times New Roman"/>
              </w:rPr>
              <w:t>humozno</w:t>
            </w:r>
            <w:proofErr w:type="spellEnd"/>
          </w:p>
        </w:tc>
      </w:tr>
      <w:tr w:rsidR="002C1A90" w14:paraId="30431E3B" w14:textId="77777777" w:rsidTr="002C1A90">
        <w:tc>
          <w:tcPr>
            <w:tcW w:w="993" w:type="dxa"/>
          </w:tcPr>
          <w:p w14:paraId="6B3A1252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3-5%</w:t>
            </w:r>
          </w:p>
        </w:tc>
        <w:tc>
          <w:tcPr>
            <w:tcW w:w="2126" w:type="dxa"/>
          </w:tcPr>
          <w:p w14:paraId="2DDDC7B4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dosta </w:t>
            </w:r>
            <w:proofErr w:type="spellStart"/>
            <w:r w:rsidRPr="004E72C8">
              <w:rPr>
                <w:rFonts w:ascii="Times New Roman" w:hAnsi="Times New Roman" w:cs="Times New Roman"/>
              </w:rPr>
              <w:t>humozno</w:t>
            </w:r>
            <w:proofErr w:type="spellEnd"/>
          </w:p>
        </w:tc>
      </w:tr>
      <w:tr w:rsidR="002C1A90" w14:paraId="65BBEAC0" w14:textId="77777777" w:rsidTr="002C1A90">
        <w:tc>
          <w:tcPr>
            <w:tcW w:w="993" w:type="dxa"/>
          </w:tcPr>
          <w:p w14:paraId="19EB8F1C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5-10%</w:t>
            </w:r>
          </w:p>
        </w:tc>
        <w:tc>
          <w:tcPr>
            <w:tcW w:w="2126" w:type="dxa"/>
          </w:tcPr>
          <w:p w14:paraId="7CDDD832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jako </w:t>
            </w:r>
            <w:proofErr w:type="spellStart"/>
            <w:r w:rsidRPr="004E72C8">
              <w:rPr>
                <w:rFonts w:ascii="Times New Roman" w:hAnsi="Times New Roman" w:cs="Times New Roman"/>
              </w:rPr>
              <w:t>humozno</w:t>
            </w:r>
            <w:proofErr w:type="spellEnd"/>
          </w:p>
        </w:tc>
      </w:tr>
      <w:tr w:rsidR="002C1A90" w14:paraId="2397EC29" w14:textId="77777777" w:rsidTr="002C1A90">
        <w:tc>
          <w:tcPr>
            <w:tcW w:w="993" w:type="dxa"/>
          </w:tcPr>
          <w:p w14:paraId="7529B9DD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&gt;10%</w:t>
            </w:r>
          </w:p>
        </w:tc>
        <w:tc>
          <w:tcPr>
            <w:tcW w:w="2126" w:type="dxa"/>
          </w:tcPr>
          <w:p w14:paraId="5CCC45A0" w14:textId="77777777" w:rsidR="002C1A90" w:rsidRPr="004E72C8" w:rsidRDefault="002C1A90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vrlo jako </w:t>
            </w:r>
            <w:proofErr w:type="spellStart"/>
            <w:r w:rsidRPr="004E72C8">
              <w:rPr>
                <w:rFonts w:ascii="Times New Roman" w:hAnsi="Times New Roman" w:cs="Times New Roman"/>
              </w:rPr>
              <w:t>humozno</w:t>
            </w:r>
            <w:proofErr w:type="spellEnd"/>
          </w:p>
        </w:tc>
      </w:tr>
    </w:tbl>
    <w:p w14:paraId="164B9CFD" w14:textId="77777777" w:rsidR="00910FA2" w:rsidRPr="00F87B5F" w:rsidRDefault="004A11A1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E7744">
        <w:rPr>
          <w:rFonts w:ascii="Times New Roman" w:hAnsi="Times New Roman" w:cs="Times New Roman"/>
          <w:sz w:val="24"/>
        </w:rPr>
        <w:t>Prilog 5</w:t>
      </w:r>
      <w:r w:rsidR="00910FA2">
        <w:rPr>
          <w:rFonts w:ascii="Times New Roman" w:hAnsi="Times New Roman" w:cs="Times New Roman"/>
          <w:sz w:val="24"/>
        </w:rPr>
        <w:t>. Kapacitet i stanje zasićenosti adsorpcijskog kompleksa tla</w:t>
      </w:r>
      <w:r w:rsidR="00910FA2">
        <w:rPr>
          <w:rFonts w:ascii="Times New Roman" w:hAnsi="Times New Roman" w:cs="Times New Roman"/>
          <w:sz w:val="24"/>
        </w:rPr>
        <w:br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851"/>
      </w:tblGrid>
      <w:tr w:rsidR="00910FA2" w14:paraId="7FCC2331" w14:textId="77777777" w:rsidTr="00910FA2">
        <w:tc>
          <w:tcPr>
            <w:tcW w:w="1560" w:type="dxa"/>
          </w:tcPr>
          <w:p w14:paraId="6DD2634F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S, m mol </w:t>
            </w:r>
            <w:proofErr w:type="spellStart"/>
            <w:r w:rsidRPr="004E72C8">
              <w:rPr>
                <w:rFonts w:ascii="Times New Roman" w:hAnsi="Times New Roman" w:cs="Times New Roman"/>
              </w:rPr>
              <w:t>ekv</w:t>
            </w:r>
            <w:proofErr w:type="spellEnd"/>
            <w:r w:rsidRPr="004E7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3B38BFE4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(T-S), m mol </w:t>
            </w:r>
            <w:proofErr w:type="spellStart"/>
            <w:r w:rsidRPr="004E72C8">
              <w:rPr>
                <w:rFonts w:ascii="Times New Roman" w:hAnsi="Times New Roman" w:cs="Times New Roman"/>
              </w:rPr>
              <w:t>ekv</w:t>
            </w:r>
            <w:proofErr w:type="spellEnd"/>
            <w:r w:rsidRPr="004E7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B2660C7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 xml:space="preserve">T, m mol </w:t>
            </w:r>
            <w:proofErr w:type="spellStart"/>
            <w:r w:rsidRPr="004E72C8">
              <w:rPr>
                <w:rFonts w:ascii="Times New Roman" w:hAnsi="Times New Roman" w:cs="Times New Roman"/>
              </w:rPr>
              <w:t>ekv</w:t>
            </w:r>
            <w:proofErr w:type="spellEnd"/>
            <w:r w:rsidRPr="004E7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5A5B68B1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V, %</w:t>
            </w:r>
          </w:p>
        </w:tc>
      </w:tr>
      <w:tr w:rsidR="00910FA2" w14:paraId="5CF24E82" w14:textId="77777777" w:rsidTr="00910FA2">
        <w:tc>
          <w:tcPr>
            <w:tcW w:w="1560" w:type="dxa"/>
          </w:tcPr>
          <w:p w14:paraId="556F0749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4" w:type="dxa"/>
          </w:tcPr>
          <w:p w14:paraId="1F77585C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408576EC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1" w:type="dxa"/>
          </w:tcPr>
          <w:p w14:paraId="5B3009BC" w14:textId="77777777" w:rsidR="00910FA2" w:rsidRPr="004E72C8" w:rsidRDefault="00910FA2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94,86</w:t>
            </w:r>
          </w:p>
        </w:tc>
      </w:tr>
    </w:tbl>
    <w:p w14:paraId="56BAA991" w14:textId="77777777" w:rsidR="00910FA2" w:rsidRDefault="00910FA2" w:rsidP="00F87B5F">
      <w:pPr>
        <w:rPr>
          <w:rFonts w:ascii="Times New Roman" w:hAnsi="Times New Roman" w:cs="Times New Roman"/>
          <w:sz w:val="24"/>
        </w:rPr>
      </w:pPr>
      <w:r w:rsidRPr="00910FA2">
        <w:rPr>
          <w:rFonts w:ascii="Times New Roman" w:hAnsi="Times New Roman" w:cs="Times New Roman"/>
        </w:rPr>
        <w:t>Tumač: S – suma baza sposobnih za zamjenu; (T-S) – nezasićenost adsorpcijskog kompleksa; T – maksimalni adsorpcijski kompleks; V – stupanj zasićenosti adsorpcijskog kompleksa bazama</w:t>
      </w:r>
    </w:p>
    <w:tbl>
      <w:tblPr>
        <w:tblStyle w:val="Reetkatablice"/>
        <w:tblpPr w:leftFromText="180" w:rightFromText="180" w:vertAnchor="text" w:tblpX="108" w:tblpY="1412"/>
        <w:tblW w:w="0" w:type="auto"/>
        <w:tblLook w:val="04A0" w:firstRow="1" w:lastRow="0" w:firstColumn="1" w:lastColumn="0" w:noHBand="0" w:noVBand="1"/>
      </w:tblPr>
      <w:tblGrid>
        <w:gridCol w:w="817"/>
        <w:gridCol w:w="2619"/>
      </w:tblGrid>
      <w:tr w:rsidR="008E4874" w14:paraId="668496E0" w14:textId="77777777" w:rsidTr="008E4874">
        <w:tc>
          <w:tcPr>
            <w:tcW w:w="817" w:type="dxa"/>
          </w:tcPr>
          <w:p w14:paraId="5207FF6F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&lt;6</w:t>
            </w:r>
          </w:p>
        </w:tc>
        <w:tc>
          <w:tcPr>
            <w:tcW w:w="2619" w:type="dxa"/>
          </w:tcPr>
          <w:p w14:paraId="17DF2469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vrlo slabo opskrbljeno</w:t>
            </w:r>
          </w:p>
        </w:tc>
      </w:tr>
      <w:tr w:rsidR="008E4874" w14:paraId="1D4189D2" w14:textId="77777777" w:rsidTr="008E4874">
        <w:tc>
          <w:tcPr>
            <w:tcW w:w="817" w:type="dxa"/>
          </w:tcPr>
          <w:p w14:paraId="079CFB33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2619" w:type="dxa"/>
          </w:tcPr>
          <w:p w14:paraId="2C5D959E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slabo opskrbljeno</w:t>
            </w:r>
          </w:p>
        </w:tc>
      </w:tr>
      <w:tr w:rsidR="008E4874" w14:paraId="7F24FA8A" w14:textId="77777777" w:rsidTr="008E4874">
        <w:tc>
          <w:tcPr>
            <w:tcW w:w="817" w:type="dxa"/>
          </w:tcPr>
          <w:p w14:paraId="7650F256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2619" w:type="dxa"/>
          </w:tcPr>
          <w:p w14:paraId="1A6DBE29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umjereno opskrbljeno</w:t>
            </w:r>
          </w:p>
        </w:tc>
      </w:tr>
      <w:tr w:rsidR="008E4874" w14:paraId="34085770" w14:textId="77777777" w:rsidTr="008E4874">
        <w:tc>
          <w:tcPr>
            <w:tcW w:w="817" w:type="dxa"/>
          </w:tcPr>
          <w:p w14:paraId="48AC838F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26-40</w:t>
            </w:r>
          </w:p>
        </w:tc>
        <w:tc>
          <w:tcPr>
            <w:tcW w:w="2619" w:type="dxa"/>
          </w:tcPr>
          <w:p w14:paraId="1D3FCF81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bogato opskrbljeno</w:t>
            </w:r>
          </w:p>
        </w:tc>
      </w:tr>
      <w:tr w:rsidR="008E4874" w14:paraId="1A30D857" w14:textId="77777777" w:rsidTr="008E4874">
        <w:tc>
          <w:tcPr>
            <w:tcW w:w="817" w:type="dxa"/>
          </w:tcPr>
          <w:p w14:paraId="3F0F39C8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&gt;40</w:t>
            </w:r>
          </w:p>
        </w:tc>
        <w:tc>
          <w:tcPr>
            <w:tcW w:w="2619" w:type="dxa"/>
          </w:tcPr>
          <w:p w14:paraId="46287C2E" w14:textId="77777777" w:rsidR="008E4874" w:rsidRPr="004E72C8" w:rsidRDefault="008E4874" w:rsidP="008E4874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vrlo bogato opskrbljeno</w:t>
            </w:r>
          </w:p>
        </w:tc>
      </w:tr>
    </w:tbl>
    <w:p w14:paraId="5EE83D19" w14:textId="77777777" w:rsidR="003744A0" w:rsidRPr="00910FA2" w:rsidRDefault="00D500D6" w:rsidP="005209C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910FA2">
        <w:rPr>
          <w:rFonts w:ascii="Times New Roman" w:hAnsi="Times New Roman" w:cs="Times New Roman"/>
          <w:sz w:val="24"/>
        </w:rPr>
        <w:t>Prilog</w:t>
      </w:r>
      <w:r w:rsidR="00BE7744">
        <w:rPr>
          <w:rFonts w:ascii="Times New Roman" w:hAnsi="Times New Roman" w:cs="Times New Roman"/>
          <w:sz w:val="24"/>
        </w:rPr>
        <w:t xml:space="preserve"> 6</w:t>
      </w:r>
      <w:r w:rsidR="00910FA2">
        <w:rPr>
          <w:rFonts w:ascii="Times New Roman" w:hAnsi="Times New Roman" w:cs="Times New Roman"/>
          <w:sz w:val="24"/>
        </w:rPr>
        <w:t xml:space="preserve">. </w:t>
      </w:r>
      <w:r w:rsidR="003744A0">
        <w:rPr>
          <w:rFonts w:ascii="Times New Roman" w:hAnsi="Times New Roman" w:cs="Times New Roman"/>
          <w:sz w:val="24"/>
        </w:rPr>
        <w:t xml:space="preserve">Klase opskrbljenosti tla fiziološki aktivnim fosforom prema </w:t>
      </w:r>
      <w:proofErr w:type="spellStart"/>
      <w:r w:rsidR="003744A0">
        <w:rPr>
          <w:rFonts w:ascii="Times New Roman" w:hAnsi="Times New Roman" w:cs="Times New Roman"/>
          <w:sz w:val="24"/>
        </w:rPr>
        <w:t>Wundereru</w:t>
      </w:r>
      <w:proofErr w:type="spellEnd"/>
      <w:r w:rsidR="003744A0">
        <w:rPr>
          <w:rFonts w:ascii="Times New Roman" w:hAnsi="Times New Roman" w:cs="Times New Roman"/>
          <w:sz w:val="24"/>
        </w:rPr>
        <w:t xml:space="preserve"> (mg P</w:t>
      </w:r>
      <w:r w:rsidR="003744A0" w:rsidRPr="003744A0">
        <w:rPr>
          <w:rFonts w:ascii="Times New Roman" w:hAnsi="Times New Roman" w:cs="Times New Roman"/>
          <w:sz w:val="24"/>
          <w:vertAlign w:val="subscript"/>
        </w:rPr>
        <w:t>2</w:t>
      </w:r>
      <w:r w:rsidR="003744A0">
        <w:rPr>
          <w:rFonts w:ascii="Times New Roman" w:hAnsi="Times New Roman" w:cs="Times New Roman"/>
          <w:sz w:val="24"/>
        </w:rPr>
        <w:t>O</w:t>
      </w:r>
      <w:r w:rsidR="003744A0" w:rsidRPr="003744A0">
        <w:rPr>
          <w:rFonts w:ascii="Times New Roman" w:hAnsi="Times New Roman" w:cs="Times New Roman"/>
          <w:sz w:val="24"/>
          <w:vertAlign w:val="subscript"/>
        </w:rPr>
        <w:t>5</w:t>
      </w:r>
      <w:r w:rsidR="003744A0">
        <w:rPr>
          <w:rFonts w:ascii="Times New Roman" w:hAnsi="Times New Roman" w:cs="Times New Roman"/>
          <w:sz w:val="24"/>
        </w:rPr>
        <w:t>/</w:t>
      </w:r>
      <w:r w:rsidR="009C0E0E">
        <w:rPr>
          <w:rFonts w:ascii="Times New Roman" w:hAnsi="Times New Roman" w:cs="Times New Roman"/>
          <w:sz w:val="24"/>
        </w:rPr>
        <w:t xml:space="preserve"> </w:t>
      </w:r>
      <w:r w:rsidR="009C0E0E">
        <w:rPr>
          <w:rFonts w:ascii="Times New Roman" w:hAnsi="Times New Roman" w:cs="Times New Roman"/>
          <w:sz w:val="24"/>
        </w:rPr>
        <w:br/>
        <w:t xml:space="preserve">               </w:t>
      </w:r>
      <w:r w:rsidR="005209C6">
        <w:rPr>
          <w:rFonts w:ascii="Times New Roman" w:hAnsi="Times New Roman" w:cs="Times New Roman"/>
          <w:sz w:val="24"/>
        </w:rPr>
        <w:t>100 g tla)</w:t>
      </w:r>
      <w:r w:rsidR="005209C6">
        <w:rPr>
          <w:rFonts w:ascii="Times New Roman" w:hAnsi="Times New Roman" w:cs="Times New Roman"/>
          <w:sz w:val="24"/>
        </w:rPr>
        <w:br/>
      </w:r>
    </w:p>
    <w:p w14:paraId="0E7CCA77" w14:textId="77777777" w:rsidR="008E4874" w:rsidRDefault="008E4874" w:rsidP="00F87B5F">
      <w:pPr>
        <w:rPr>
          <w:rFonts w:ascii="Times New Roman" w:hAnsi="Times New Roman" w:cs="Times New Roman"/>
          <w:sz w:val="24"/>
        </w:rPr>
      </w:pPr>
    </w:p>
    <w:p w14:paraId="646FFDA9" w14:textId="77777777" w:rsidR="008E4874" w:rsidRDefault="008E4874" w:rsidP="00F87B5F">
      <w:pPr>
        <w:rPr>
          <w:rFonts w:ascii="Times New Roman" w:hAnsi="Times New Roman" w:cs="Times New Roman"/>
          <w:sz w:val="24"/>
        </w:rPr>
      </w:pPr>
    </w:p>
    <w:p w14:paraId="376332B5" w14:textId="77777777" w:rsidR="008E4874" w:rsidRDefault="008E4874" w:rsidP="00F87B5F">
      <w:pPr>
        <w:rPr>
          <w:rFonts w:ascii="Times New Roman" w:hAnsi="Times New Roman" w:cs="Times New Roman"/>
          <w:sz w:val="24"/>
        </w:rPr>
      </w:pPr>
    </w:p>
    <w:p w14:paraId="739D1C52" w14:textId="77777777" w:rsidR="008E4874" w:rsidRDefault="008E4874" w:rsidP="00F87B5F">
      <w:pPr>
        <w:rPr>
          <w:rFonts w:ascii="Times New Roman" w:hAnsi="Times New Roman" w:cs="Times New Roman"/>
          <w:sz w:val="24"/>
        </w:rPr>
      </w:pPr>
    </w:p>
    <w:p w14:paraId="6D547C6F" w14:textId="77777777" w:rsidR="004E72C8" w:rsidRDefault="004E72C8" w:rsidP="00F87B5F">
      <w:pPr>
        <w:rPr>
          <w:rFonts w:ascii="Times New Roman" w:hAnsi="Times New Roman" w:cs="Times New Roman"/>
          <w:sz w:val="24"/>
        </w:rPr>
      </w:pPr>
    </w:p>
    <w:p w14:paraId="5D3697E6" w14:textId="77777777" w:rsidR="00782EDF" w:rsidRDefault="00782EDF" w:rsidP="00F87B5F">
      <w:pPr>
        <w:rPr>
          <w:rFonts w:ascii="Times New Roman" w:hAnsi="Times New Roman" w:cs="Times New Roman"/>
          <w:sz w:val="24"/>
        </w:rPr>
      </w:pPr>
    </w:p>
    <w:p w14:paraId="126E29D9" w14:textId="77777777" w:rsidR="00782EDF" w:rsidRDefault="00782EDF" w:rsidP="00F87B5F">
      <w:pPr>
        <w:rPr>
          <w:rFonts w:ascii="Times New Roman" w:hAnsi="Times New Roman" w:cs="Times New Roman"/>
          <w:sz w:val="24"/>
        </w:rPr>
      </w:pPr>
    </w:p>
    <w:p w14:paraId="274834C3" w14:textId="77777777" w:rsidR="00782EDF" w:rsidRDefault="00782EDF" w:rsidP="00F87B5F">
      <w:pPr>
        <w:rPr>
          <w:rFonts w:ascii="Times New Roman" w:hAnsi="Times New Roman" w:cs="Times New Roman"/>
          <w:sz w:val="24"/>
        </w:rPr>
      </w:pPr>
    </w:p>
    <w:p w14:paraId="181CE8E5" w14:textId="77777777" w:rsidR="00782EDF" w:rsidRDefault="00782EDF" w:rsidP="00F87B5F">
      <w:pPr>
        <w:rPr>
          <w:rFonts w:ascii="Times New Roman" w:hAnsi="Times New Roman" w:cs="Times New Roman"/>
          <w:sz w:val="24"/>
        </w:rPr>
      </w:pPr>
    </w:p>
    <w:p w14:paraId="281F5AAE" w14:textId="77777777" w:rsidR="001E3779" w:rsidRPr="00910FA2" w:rsidRDefault="00BE7744" w:rsidP="00F87B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Prilog 7</w:t>
      </w:r>
      <w:r w:rsidR="001E3779">
        <w:rPr>
          <w:rFonts w:ascii="Times New Roman" w:hAnsi="Times New Roman" w:cs="Times New Roman"/>
          <w:sz w:val="24"/>
        </w:rPr>
        <w:t xml:space="preserve">. Klase opskrbljenosti tla fiziološki aktivnim kalijem prema </w:t>
      </w:r>
      <w:proofErr w:type="spellStart"/>
      <w:r w:rsidR="001E3779">
        <w:rPr>
          <w:rFonts w:ascii="Times New Roman" w:hAnsi="Times New Roman" w:cs="Times New Roman"/>
          <w:sz w:val="24"/>
        </w:rPr>
        <w:t>Wundereru</w:t>
      </w:r>
      <w:proofErr w:type="spellEnd"/>
      <w:r w:rsidR="001E3779">
        <w:rPr>
          <w:rFonts w:ascii="Times New Roman" w:hAnsi="Times New Roman" w:cs="Times New Roman"/>
          <w:sz w:val="24"/>
        </w:rPr>
        <w:t xml:space="preserve"> (mg K</w:t>
      </w:r>
      <w:r w:rsidR="001E3779" w:rsidRPr="003744A0">
        <w:rPr>
          <w:rFonts w:ascii="Times New Roman" w:hAnsi="Times New Roman" w:cs="Times New Roman"/>
          <w:sz w:val="24"/>
          <w:vertAlign w:val="subscript"/>
        </w:rPr>
        <w:t>2</w:t>
      </w:r>
      <w:r w:rsidR="001E3779">
        <w:rPr>
          <w:rFonts w:ascii="Times New Roman" w:hAnsi="Times New Roman" w:cs="Times New Roman"/>
          <w:sz w:val="24"/>
        </w:rPr>
        <w:t>O/</w:t>
      </w:r>
      <w:r w:rsidR="009C0E0E">
        <w:rPr>
          <w:rFonts w:ascii="Times New Roman" w:hAnsi="Times New Roman" w:cs="Times New Roman"/>
          <w:sz w:val="24"/>
        </w:rPr>
        <w:t xml:space="preserve"> </w:t>
      </w:r>
      <w:r w:rsidR="009C0E0E">
        <w:rPr>
          <w:rFonts w:ascii="Times New Roman" w:hAnsi="Times New Roman" w:cs="Times New Roman"/>
          <w:sz w:val="24"/>
        </w:rPr>
        <w:br/>
        <w:t xml:space="preserve">               </w:t>
      </w:r>
      <w:r w:rsidR="001E3779">
        <w:rPr>
          <w:rFonts w:ascii="Times New Roman" w:hAnsi="Times New Roman" w:cs="Times New Roman"/>
          <w:sz w:val="24"/>
        </w:rPr>
        <w:t>100 g tla)</w:t>
      </w:r>
      <w:r w:rsidR="001E3779">
        <w:rPr>
          <w:rFonts w:ascii="Times New Roman" w:hAnsi="Times New Roman" w:cs="Times New Roman"/>
          <w:sz w:val="24"/>
        </w:rPr>
        <w:br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</w:tblGrid>
      <w:tr w:rsidR="001E3779" w14:paraId="305EE8DC" w14:textId="77777777" w:rsidTr="001E3779">
        <w:tc>
          <w:tcPr>
            <w:tcW w:w="851" w:type="dxa"/>
          </w:tcPr>
          <w:p w14:paraId="55E6959C" w14:textId="77777777" w:rsidR="001E3779" w:rsidRPr="004E72C8" w:rsidRDefault="001E377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&lt;8</w:t>
            </w:r>
          </w:p>
        </w:tc>
        <w:tc>
          <w:tcPr>
            <w:tcW w:w="2693" w:type="dxa"/>
          </w:tcPr>
          <w:p w14:paraId="0A0657B1" w14:textId="77777777" w:rsidR="001E3779" w:rsidRPr="004E72C8" w:rsidRDefault="00D500D6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v</w:t>
            </w:r>
            <w:r w:rsidR="001E3779" w:rsidRPr="004E72C8">
              <w:rPr>
                <w:rFonts w:ascii="Times New Roman" w:hAnsi="Times New Roman" w:cs="Times New Roman"/>
              </w:rPr>
              <w:t>rlo slabo opskrbljeno</w:t>
            </w:r>
          </w:p>
        </w:tc>
      </w:tr>
      <w:tr w:rsidR="001E3779" w14:paraId="062BD1D5" w14:textId="77777777" w:rsidTr="001E3779">
        <w:tc>
          <w:tcPr>
            <w:tcW w:w="851" w:type="dxa"/>
          </w:tcPr>
          <w:p w14:paraId="4418054E" w14:textId="77777777" w:rsidR="001E3779" w:rsidRPr="004E72C8" w:rsidRDefault="001E377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2693" w:type="dxa"/>
          </w:tcPr>
          <w:p w14:paraId="689062D1" w14:textId="77777777" w:rsidR="001E3779" w:rsidRPr="004E72C8" w:rsidRDefault="00D500D6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s</w:t>
            </w:r>
            <w:r w:rsidR="001E3779" w:rsidRPr="004E72C8">
              <w:rPr>
                <w:rFonts w:ascii="Times New Roman" w:hAnsi="Times New Roman" w:cs="Times New Roman"/>
              </w:rPr>
              <w:t>labo opskrbljeno</w:t>
            </w:r>
          </w:p>
        </w:tc>
      </w:tr>
      <w:tr w:rsidR="001E3779" w14:paraId="6B13A912" w14:textId="77777777" w:rsidTr="001E3779">
        <w:tc>
          <w:tcPr>
            <w:tcW w:w="851" w:type="dxa"/>
          </w:tcPr>
          <w:p w14:paraId="5A1D8D0D" w14:textId="77777777" w:rsidR="001E3779" w:rsidRPr="004E72C8" w:rsidRDefault="001E377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2693" w:type="dxa"/>
          </w:tcPr>
          <w:p w14:paraId="3AB92029" w14:textId="77777777" w:rsidR="001E3779" w:rsidRPr="004E72C8" w:rsidRDefault="00D500D6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u</w:t>
            </w:r>
            <w:r w:rsidR="001E3779" w:rsidRPr="004E72C8">
              <w:rPr>
                <w:rFonts w:ascii="Times New Roman" w:hAnsi="Times New Roman" w:cs="Times New Roman"/>
              </w:rPr>
              <w:t>mjereno opskrbljeno</w:t>
            </w:r>
          </w:p>
        </w:tc>
      </w:tr>
      <w:tr w:rsidR="001E3779" w14:paraId="2DA97155" w14:textId="77777777" w:rsidTr="001E3779">
        <w:tc>
          <w:tcPr>
            <w:tcW w:w="851" w:type="dxa"/>
          </w:tcPr>
          <w:p w14:paraId="6C4A121F" w14:textId="77777777" w:rsidR="001E3779" w:rsidRPr="004E72C8" w:rsidRDefault="001E377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26-40</w:t>
            </w:r>
          </w:p>
        </w:tc>
        <w:tc>
          <w:tcPr>
            <w:tcW w:w="2693" w:type="dxa"/>
          </w:tcPr>
          <w:p w14:paraId="70A60F64" w14:textId="77777777" w:rsidR="001E3779" w:rsidRPr="004E72C8" w:rsidRDefault="00D500D6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b</w:t>
            </w:r>
            <w:r w:rsidR="001E3779" w:rsidRPr="004E72C8">
              <w:rPr>
                <w:rFonts w:ascii="Times New Roman" w:hAnsi="Times New Roman" w:cs="Times New Roman"/>
              </w:rPr>
              <w:t>ogato opskrbljeno</w:t>
            </w:r>
          </w:p>
        </w:tc>
      </w:tr>
      <w:tr w:rsidR="001E3779" w14:paraId="24249804" w14:textId="77777777" w:rsidTr="001E3779">
        <w:tc>
          <w:tcPr>
            <w:tcW w:w="851" w:type="dxa"/>
          </w:tcPr>
          <w:p w14:paraId="586D830C" w14:textId="77777777" w:rsidR="001E3779" w:rsidRPr="004E72C8" w:rsidRDefault="001E3779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&gt;40</w:t>
            </w:r>
          </w:p>
        </w:tc>
        <w:tc>
          <w:tcPr>
            <w:tcW w:w="2693" w:type="dxa"/>
          </w:tcPr>
          <w:p w14:paraId="7C4953E6" w14:textId="77777777" w:rsidR="001E3779" w:rsidRPr="004E72C8" w:rsidRDefault="00D500D6" w:rsidP="00D500D6">
            <w:pPr>
              <w:jc w:val="center"/>
              <w:rPr>
                <w:rFonts w:ascii="Times New Roman" w:hAnsi="Times New Roman" w:cs="Times New Roman"/>
              </w:rPr>
            </w:pPr>
            <w:r w:rsidRPr="004E72C8">
              <w:rPr>
                <w:rFonts w:ascii="Times New Roman" w:hAnsi="Times New Roman" w:cs="Times New Roman"/>
              </w:rPr>
              <w:t>v</w:t>
            </w:r>
            <w:r w:rsidR="001E3779" w:rsidRPr="004E72C8">
              <w:rPr>
                <w:rFonts w:ascii="Times New Roman" w:hAnsi="Times New Roman" w:cs="Times New Roman"/>
              </w:rPr>
              <w:t>rlo bogato opskrbljeno</w:t>
            </w:r>
          </w:p>
        </w:tc>
      </w:tr>
    </w:tbl>
    <w:p w14:paraId="2AE895DD" w14:textId="77777777" w:rsidR="00795ABE" w:rsidRDefault="000139CE" w:rsidP="00F36FF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104F7F">
        <w:rPr>
          <w:rFonts w:ascii="Times New Roman" w:hAnsi="Times New Roman" w:cs="Times New Roman"/>
          <w:sz w:val="24"/>
        </w:rPr>
        <w:t xml:space="preserve">Prilog 8. </w:t>
      </w:r>
      <w:r w:rsidR="002152F6">
        <w:rPr>
          <w:rFonts w:ascii="Times New Roman" w:hAnsi="Times New Roman" w:cs="Times New Roman"/>
          <w:sz w:val="24"/>
        </w:rPr>
        <w:t xml:space="preserve">Izračun mase tla, količine humusa, dušika, godišnje mineralizacije dušika, Ca </w:t>
      </w:r>
      <w:r w:rsidR="002152F6">
        <w:rPr>
          <w:rFonts w:ascii="Times New Roman" w:hAnsi="Times New Roman" w:cs="Times New Roman"/>
          <w:sz w:val="24"/>
        </w:rPr>
        <w:br/>
        <w:t xml:space="preserve">              potrebnog za kalci</w:t>
      </w:r>
      <w:r w:rsidR="008C7900">
        <w:rPr>
          <w:rFonts w:ascii="Times New Roman" w:hAnsi="Times New Roman" w:cs="Times New Roman"/>
          <w:sz w:val="24"/>
        </w:rPr>
        <w:t>fikaciju</w:t>
      </w:r>
      <w:r w:rsidR="004F1F14">
        <w:rPr>
          <w:rFonts w:ascii="Times New Roman" w:hAnsi="Times New Roman" w:cs="Times New Roman"/>
          <w:sz w:val="24"/>
        </w:rPr>
        <w:t>, raspoložive količine P</w:t>
      </w:r>
      <w:r w:rsidR="004F1F14" w:rsidRPr="004F1F14">
        <w:rPr>
          <w:rFonts w:ascii="Times New Roman" w:hAnsi="Times New Roman" w:cs="Times New Roman"/>
          <w:sz w:val="24"/>
          <w:vertAlign w:val="subscript"/>
        </w:rPr>
        <w:t>2</w:t>
      </w:r>
      <w:r w:rsidR="004F1F14">
        <w:rPr>
          <w:rFonts w:ascii="Times New Roman" w:hAnsi="Times New Roman" w:cs="Times New Roman"/>
          <w:sz w:val="24"/>
        </w:rPr>
        <w:t>O</w:t>
      </w:r>
      <w:r w:rsidR="004F1F14" w:rsidRPr="004F1F14">
        <w:rPr>
          <w:rFonts w:ascii="Times New Roman" w:hAnsi="Times New Roman" w:cs="Times New Roman"/>
          <w:sz w:val="24"/>
          <w:vertAlign w:val="subscript"/>
        </w:rPr>
        <w:t>5</w:t>
      </w:r>
      <w:r w:rsidR="004F1F14">
        <w:rPr>
          <w:rFonts w:ascii="Times New Roman" w:hAnsi="Times New Roman" w:cs="Times New Roman"/>
          <w:sz w:val="24"/>
        </w:rPr>
        <w:t xml:space="preserve"> i K</w:t>
      </w:r>
      <w:r w:rsidR="004F1F14" w:rsidRPr="004F1F14">
        <w:rPr>
          <w:rFonts w:ascii="Times New Roman" w:hAnsi="Times New Roman" w:cs="Times New Roman"/>
          <w:sz w:val="24"/>
          <w:vertAlign w:val="subscript"/>
        </w:rPr>
        <w:t>2</w:t>
      </w:r>
      <w:r w:rsidR="004F1F14">
        <w:rPr>
          <w:rFonts w:ascii="Times New Roman" w:hAnsi="Times New Roman" w:cs="Times New Roman"/>
          <w:sz w:val="24"/>
        </w:rPr>
        <w:t>O</w:t>
      </w:r>
      <w:r w:rsidR="00076352">
        <w:rPr>
          <w:rFonts w:ascii="Times New Roman" w:hAnsi="Times New Roman" w:cs="Times New Roman"/>
          <w:sz w:val="24"/>
        </w:rPr>
        <w:br/>
      </w:r>
    </w:p>
    <w:p w14:paraId="37CA12E8" w14:textId="77777777" w:rsidR="00795ABE" w:rsidRPr="00795ABE" w:rsidRDefault="00795ABE" w:rsidP="00F3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BE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= 30 cm, y</w:t>
      </w:r>
      <w:r w:rsidRPr="00795A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5AB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BE">
        <w:rPr>
          <w:rFonts w:ascii="Times New Roman" w:hAnsi="Times New Roman" w:cs="Times New Roman"/>
          <w:sz w:val="24"/>
          <w:szCs w:val="24"/>
        </w:rPr>
        <w:t>cmol</w:t>
      </w:r>
      <w:proofErr w:type="spellEnd"/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>(+)</w:t>
      </w:r>
      <w:r w:rsidRPr="00795ABE">
        <w:rPr>
          <w:rFonts w:ascii="Times New Roman" w:hAnsi="Times New Roman" w:cs="Times New Roman"/>
          <w:sz w:val="24"/>
          <w:szCs w:val="24"/>
        </w:rPr>
        <w:t>kg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ABE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795ABE">
        <w:rPr>
          <w:rFonts w:ascii="Times New Roman" w:hAnsi="Times New Roman" w:cs="Times New Roman"/>
          <w:sz w:val="24"/>
          <w:szCs w:val="24"/>
        </w:rPr>
        <w:t>p</w:t>
      </w:r>
      <w:r w:rsidRPr="00795AB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= 1,33 g/cm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E441D08" w14:textId="77777777" w:rsidR="00795ABE" w:rsidRPr="00795ABE" w:rsidRDefault="002152F6" w:rsidP="00F3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95ABE" w:rsidRPr="00795ABE">
        <w:rPr>
          <w:rFonts w:ascii="Times New Roman" w:hAnsi="Times New Roman" w:cs="Times New Roman"/>
          <w:sz w:val="24"/>
          <w:szCs w:val="24"/>
        </w:rPr>
        <w:t>Izračun mase tla</w:t>
      </w:r>
      <w:r w:rsidR="004F1A17">
        <w:rPr>
          <w:rFonts w:ascii="Times New Roman" w:hAnsi="Times New Roman" w:cs="Times New Roman"/>
          <w:sz w:val="24"/>
          <w:szCs w:val="24"/>
        </w:rPr>
        <w:t>:</w:t>
      </w:r>
    </w:p>
    <w:p w14:paraId="761A9212" w14:textId="77777777" w:rsidR="00795ABE" w:rsidRPr="00795ABE" w:rsidRDefault="004F1A17" w:rsidP="00F3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0127C4">
        <w:rPr>
          <w:rFonts w:ascii="Times New Roman" w:hAnsi="Times New Roman" w:cs="Times New Roman"/>
          <w:sz w:val="24"/>
          <w:szCs w:val="24"/>
        </w:rPr>
        <w:t xml:space="preserve"> </w:t>
      </w:r>
      <w:r w:rsidR="00795ABE" w:rsidRPr="00795ABE">
        <w:rPr>
          <w:rFonts w:ascii="Times New Roman" w:hAnsi="Times New Roman" w:cs="Times New Roman"/>
          <w:sz w:val="24"/>
          <w:szCs w:val="24"/>
        </w:rPr>
        <w:t>dm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112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5ABE" w:rsidRPr="00795ABE">
        <w:rPr>
          <w:rFonts w:ascii="Times New Roman" w:hAnsi="Times New Roman" w:cs="Times New Roman"/>
          <w:sz w:val="24"/>
          <w:szCs w:val="24"/>
        </w:rPr>
        <w:t>m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="00393B35">
        <w:rPr>
          <w:rFonts w:ascii="Times New Roman" w:hAnsi="Times New Roman" w:cs="Times New Roman"/>
          <w:sz w:val="24"/>
          <w:szCs w:val="24"/>
        </w:rPr>
        <w:t>,</w:t>
      </w:r>
      <w:r w:rsidR="000A112A">
        <w:rPr>
          <w:rFonts w:ascii="Times New Roman" w:hAnsi="Times New Roman" w:cs="Times New Roman"/>
          <w:sz w:val="24"/>
          <w:szCs w:val="24"/>
        </w:rPr>
        <w:t>33</w:t>
      </w:r>
      <w:r w:rsidR="00393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 d</w:t>
      </w:r>
      <w:r w:rsidR="000A112A">
        <w:rPr>
          <w:rFonts w:ascii="Times New Roman" w:hAnsi="Times New Roman" w:cs="Times New Roman"/>
          <w:sz w:val="24"/>
          <w:szCs w:val="24"/>
        </w:rPr>
        <w:t>m</w:t>
      </w:r>
      <w:r w:rsidRPr="004F1A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A112A" w:rsidRPr="000A11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112A">
        <w:rPr>
          <w:rFonts w:ascii="Times New Roman" w:hAnsi="Times New Roman" w:cs="Times New Roman"/>
          <w:sz w:val="24"/>
          <w:szCs w:val="24"/>
        </w:rPr>
        <w:t xml:space="preserve"> x 1</w:t>
      </w:r>
      <w:r w:rsidR="00795ABE" w:rsidRPr="00795ABE">
        <w:rPr>
          <w:rFonts w:ascii="Times New Roman" w:hAnsi="Times New Roman" w:cs="Times New Roman"/>
          <w:sz w:val="24"/>
          <w:szCs w:val="24"/>
        </w:rPr>
        <w:t>0 000 m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5ABE" w:rsidRPr="00795ABE">
        <w:rPr>
          <w:rFonts w:ascii="Times New Roman" w:hAnsi="Times New Roman" w:cs="Times New Roman"/>
          <w:sz w:val="24"/>
          <w:szCs w:val="24"/>
        </w:rPr>
        <w:t xml:space="preserve"> ha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3.990.000</w:t>
      </w:r>
      <w:r w:rsidR="00795ABE" w:rsidRPr="00795ABE">
        <w:rPr>
          <w:rFonts w:ascii="Times New Roman" w:hAnsi="Times New Roman" w:cs="Times New Roman"/>
          <w:sz w:val="24"/>
          <w:szCs w:val="24"/>
        </w:rPr>
        <w:t xml:space="preserve"> kg ha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27C4">
        <w:rPr>
          <w:rFonts w:ascii="Times New Roman" w:hAnsi="Times New Roman" w:cs="Times New Roman"/>
          <w:sz w:val="24"/>
          <w:szCs w:val="24"/>
        </w:rPr>
        <w:t>= 3,99</w:t>
      </w:r>
      <w:r w:rsidR="00795ABE" w:rsidRPr="00795ABE">
        <w:rPr>
          <w:rFonts w:ascii="Times New Roman" w:hAnsi="Times New Roman" w:cs="Times New Roman"/>
          <w:sz w:val="24"/>
          <w:szCs w:val="24"/>
        </w:rPr>
        <w:t xml:space="preserve"> x 10</w:t>
      </w:r>
      <w:r w:rsidR="00393B35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795ABE" w:rsidRPr="00795ABE">
        <w:rPr>
          <w:rFonts w:ascii="Times New Roman" w:hAnsi="Times New Roman" w:cs="Times New Roman"/>
          <w:sz w:val="24"/>
          <w:szCs w:val="24"/>
        </w:rPr>
        <w:t>kg ha</w:t>
      </w:r>
      <w:r w:rsidR="00795ABE" w:rsidRPr="00795ABE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462B865" w14:textId="77777777" w:rsidR="002152F6" w:rsidRDefault="002152F6" w:rsidP="00F36FF4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0A48DE46" w14:textId="77777777" w:rsidR="002152F6" w:rsidRDefault="002152F6" w:rsidP="00F36FF4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Izračun količine humusa: </w:t>
      </w:r>
    </w:p>
    <w:p w14:paraId="2883E658" w14:textId="77777777" w:rsidR="002152F6" w:rsidRPr="00A14C65" w:rsidRDefault="002152F6" w:rsidP="00F36FF4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14C65">
        <w:rPr>
          <w:rFonts w:ascii="Times New Roman" w:hAnsi="Times New Roman" w:cs="Times New Roman"/>
          <w:sz w:val="24"/>
          <w:szCs w:val="24"/>
        </w:rPr>
        <w:t>3.990.000 kg ha</w:t>
      </w:r>
      <w:r w:rsidRPr="00A14C6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× 3,95/100 = </w:t>
      </w:r>
      <w:r w:rsidR="00A14C65"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157.605 kg</w:t>
      </w:r>
      <w:r w:rsid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ha</w:t>
      </w:r>
      <w:r w:rsidR="00A14C65"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="00A14C65"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humusa</w:t>
      </w:r>
      <w:r w:rsidRPr="00A14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8794F" w14:textId="77777777" w:rsidR="00A14C65" w:rsidRDefault="00A14C65" w:rsidP="00F36FF4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16C2C682" w14:textId="77777777" w:rsidR="00A14C65" w:rsidRDefault="00A14C65" w:rsidP="00F36FF4">
      <w:pPr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Izračun količine dušika (pretpostavljeno - humus sadrži 5% N):</w:t>
      </w:r>
    </w:p>
    <w:p w14:paraId="494637E7" w14:textId="77777777" w:rsidR="00A14C65" w:rsidRPr="00A14C65" w:rsidRDefault="00A14C65" w:rsidP="00F36FF4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14C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157.605 kg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A14C65">
        <w:rPr>
          <w:rFonts w:ascii="Times New Roman" w:hAnsi="Times New Roman" w:cs="Times New Roman"/>
          <w:sz w:val="24"/>
          <w:szCs w:val="24"/>
        </w:rPr>
        <w:t>ha</w:t>
      </w:r>
      <w:r w:rsidRPr="00A14C6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14C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× 5/100 = 7.880,25 kg ha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dušika</w:t>
      </w:r>
    </w:p>
    <w:p w14:paraId="25DB681E" w14:textId="77777777" w:rsidR="00A14C65" w:rsidRDefault="00A14C65" w:rsidP="00F36FF4">
      <w:pPr>
        <w:spacing w:line="360" w:lineRule="auto"/>
        <w:rPr>
          <w:rFonts w:eastAsiaTheme="minorEastAsia"/>
          <w:color w:val="000000" w:themeColor="text1"/>
          <w:kern w:val="24"/>
        </w:rPr>
      </w:pPr>
    </w:p>
    <w:p w14:paraId="6D362083" w14:textId="77777777" w:rsidR="00A14C65" w:rsidRPr="00A14C65" w:rsidRDefault="00A14C65" w:rsidP="00F36FF4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Izračun godišnje mineralizacije dušika (pretpostavljeno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- 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godišnja mineralizacija dušika 1%):</w:t>
      </w:r>
    </w:p>
    <w:p w14:paraId="508A24B8" w14:textId="77777777" w:rsidR="004F1F14" w:rsidRDefault="00A14C65" w:rsidP="00A14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7.880,25 kg </w:t>
      </w:r>
      <w:r w:rsidRPr="00A14C65">
        <w:rPr>
          <w:rFonts w:ascii="Times New Roman" w:hAnsi="Times New Roman" w:cs="Times New Roman"/>
          <w:sz w:val="24"/>
          <w:szCs w:val="24"/>
        </w:rPr>
        <w:t>ha</w:t>
      </w:r>
      <w:r w:rsidRPr="00A14C65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A14C6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× 1/100 = 78,80 kg </w:t>
      </w:r>
      <w:r w:rsidRPr="00A14C65">
        <w:rPr>
          <w:rFonts w:ascii="Times New Roman" w:hAnsi="Times New Roman" w:cs="Times New Roman"/>
          <w:sz w:val="24"/>
          <w:szCs w:val="24"/>
        </w:rPr>
        <w:t>ha</w:t>
      </w:r>
      <w:r w:rsidRPr="00A14C65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5EAF8CAB" w14:textId="77777777" w:rsidR="00795ABE" w:rsidRDefault="002152F6" w:rsidP="00A14C65">
      <w:pPr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="00795ABE" w:rsidRPr="00795A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Izračun potrebe Ca za neutralizaciju kiselosti:</w:t>
      </w:r>
    </w:p>
    <w:p w14:paraId="0FB4768F" w14:textId="77777777" w:rsidR="002152F6" w:rsidRPr="002152F6" w:rsidRDefault="002152F6" w:rsidP="00795A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ABE">
        <w:rPr>
          <w:rFonts w:ascii="Times New Roman" w:hAnsi="Times New Roman" w:cs="Times New Roman"/>
          <w:sz w:val="24"/>
          <w:szCs w:val="24"/>
        </w:rPr>
        <w:t>kalcizacijski</w:t>
      </w:r>
      <w:proofErr w:type="spellEnd"/>
      <w:r w:rsidRPr="00795ABE">
        <w:rPr>
          <w:rFonts w:ascii="Times New Roman" w:hAnsi="Times New Roman" w:cs="Times New Roman"/>
          <w:sz w:val="24"/>
          <w:szCs w:val="24"/>
        </w:rPr>
        <w:t xml:space="preserve"> materijal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5ABE">
        <w:rPr>
          <w:rFonts w:ascii="Times New Roman" w:hAnsi="Times New Roman" w:cs="Times New Roman"/>
          <w:sz w:val="24"/>
          <w:szCs w:val="24"/>
        </w:rPr>
        <w:t>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(40 % Ca)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karbokal</w:t>
      </w:r>
      <w:r w:rsidRPr="00795A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95ABE">
        <w:rPr>
          <w:rFonts w:ascii="Times New Roman" w:hAnsi="Times New Roman" w:cs="Times New Roman"/>
          <w:sz w:val="24"/>
          <w:szCs w:val="24"/>
        </w:rPr>
        <w:t xml:space="preserve"> (48,2 % Ca</w:t>
      </w:r>
      <w:r w:rsidR="00C63F39">
        <w:rPr>
          <w:rFonts w:ascii="Times New Roman" w:hAnsi="Times New Roman" w:cs="Times New Roman"/>
          <w:sz w:val="24"/>
          <w:szCs w:val="24"/>
        </w:rPr>
        <w:t>)</w:t>
      </w:r>
    </w:p>
    <w:p w14:paraId="1934F7C9" w14:textId="77777777" w:rsidR="00795ABE" w:rsidRPr="00795ABE" w:rsidRDefault="00795ABE" w:rsidP="00795A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potrebno je neutralizirati </w:t>
      </w:r>
      <w:r w:rsidR="000127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20</w:t>
      </w:r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BE">
        <w:rPr>
          <w:rFonts w:ascii="Times New Roman" w:hAnsi="Times New Roman" w:cs="Times New Roman"/>
          <w:sz w:val="24"/>
          <w:szCs w:val="24"/>
        </w:rPr>
        <w:t>cmol</w:t>
      </w:r>
      <w:proofErr w:type="spellEnd"/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>(+)</w:t>
      </w:r>
      <w:r w:rsidRPr="00795ABE">
        <w:rPr>
          <w:rFonts w:ascii="Times New Roman" w:hAnsi="Times New Roman" w:cs="Times New Roman"/>
          <w:sz w:val="24"/>
          <w:szCs w:val="24"/>
        </w:rPr>
        <w:t>kg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0127C4">
        <w:rPr>
          <w:rFonts w:ascii="Times New Roman" w:hAnsi="Times New Roman" w:cs="Times New Roman"/>
          <w:sz w:val="24"/>
          <w:szCs w:val="24"/>
        </w:rPr>
        <w:t>= 200</w:t>
      </w:r>
      <w:r w:rsidRPr="0079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BE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795ABE">
        <w:rPr>
          <w:rFonts w:ascii="Times New Roman" w:hAnsi="Times New Roman" w:cs="Times New Roman"/>
          <w:sz w:val="24"/>
          <w:szCs w:val="24"/>
        </w:rPr>
        <w:t xml:space="preserve"> kg</w:t>
      </w:r>
      <w:r w:rsidRPr="00795ABE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</w:p>
    <w:p w14:paraId="20129777" w14:textId="77777777" w:rsidR="00795ABE" w:rsidRPr="00795ABE" w:rsidRDefault="00795ABE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 w:rsidRPr="00795ABE">
        <w:rPr>
          <w:rFonts w:eastAsiaTheme="minorEastAsia"/>
          <w:color w:val="000000" w:themeColor="text1"/>
          <w:kern w:val="24"/>
        </w:rPr>
        <w:t xml:space="preserve">za neutralizaciju 1 </w:t>
      </w:r>
      <w:proofErr w:type="spellStart"/>
      <w:r w:rsidRPr="00795ABE">
        <w:rPr>
          <w:rFonts w:eastAsiaTheme="minorEastAsia"/>
          <w:color w:val="000000" w:themeColor="text1"/>
          <w:kern w:val="24"/>
        </w:rPr>
        <w:t>mmol</w:t>
      </w:r>
      <w:proofErr w:type="spellEnd"/>
      <w:r w:rsidRPr="00795ABE">
        <w:rPr>
          <w:rFonts w:eastAsiaTheme="minorEastAsia"/>
          <w:color w:val="000000" w:themeColor="text1"/>
          <w:kern w:val="24"/>
        </w:rPr>
        <w:t xml:space="preserve"> </w:t>
      </w:r>
      <w:r w:rsidR="000127C4">
        <w:rPr>
          <w:rFonts w:eastAsiaTheme="minorEastAsia"/>
          <w:color w:val="000000" w:themeColor="text1"/>
          <w:kern w:val="24"/>
        </w:rPr>
        <w:t>y</w:t>
      </w:r>
      <w:r w:rsidR="000127C4" w:rsidRPr="000127C4">
        <w:rPr>
          <w:rFonts w:eastAsiaTheme="minorEastAsia"/>
          <w:color w:val="000000" w:themeColor="text1"/>
          <w:kern w:val="24"/>
          <w:vertAlign w:val="subscript"/>
        </w:rPr>
        <w:t>1</w:t>
      </w:r>
      <w:r w:rsidR="000127C4">
        <w:rPr>
          <w:rFonts w:eastAsiaTheme="minorEastAsia"/>
          <w:color w:val="000000" w:themeColor="text1"/>
          <w:kern w:val="24"/>
        </w:rPr>
        <w:t xml:space="preserve"> </w:t>
      </w:r>
      <w:r w:rsidRPr="00795ABE">
        <w:rPr>
          <w:rFonts w:eastAsiaTheme="minorEastAsia"/>
          <w:color w:val="000000" w:themeColor="text1"/>
          <w:kern w:val="24"/>
        </w:rPr>
        <w:t xml:space="preserve">potrebno je ½ </w:t>
      </w:r>
      <w:proofErr w:type="spellStart"/>
      <w:r w:rsidRPr="00795ABE">
        <w:rPr>
          <w:rFonts w:eastAsiaTheme="minorEastAsia"/>
          <w:color w:val="000000" w:themeColor="text1"/>
          <w:kern w:val="24"/>
        </w:rPr>
        <w:t>mmol</w:t>
      </w:r>
      <w:proofErr w:type="spellEnd"/>
      <w:r w:rsidRPr="00795ABE">
        <w:rPr>
          <w:rFonts w:eastAsiaTheme="minorEastAsia"/>
          <w:color w:val="000000" w:themeColor="text1"/>
          <w:kern w:val="24"/>
        </w:rPr>
        <w:t xml:space="preserve"> Ca, tj. 20 mg Ca</w:t>
      </w:r>
    </w:p>
    <w:p w14:paraId="0449619D" w14:textId="77777777" w:rsidR="00795ABE" w:rsidRPr="000127C4" w:rsidRDefault="000127C4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>
        <w:rPr>
          <w:rFonts w:eastAsiaTheme="minorEastAsia"/>
          <w:color w:val="000000" w:themeColor="text1"/>
          <w:kern w:val="24"/>
        </w:rPr>
        <w:t>200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795ABE" w:rsidRPr="00795ABE">
        <w:rPr>
          <w:rFonts w:eastAsiaTheme="minorEastAsia"/>
          <w:color w:val="000000" w:themeColor="text1"/>
          <w:kern w:val="24"/>
        </w:rPr>
        <w:t>mmol</w:t>
      </w:r>
      <w:proofErr w:type="spellEnd"/>
      <w:r w:rsidR="00795ABE" w:rsidRPr="00795ABE">
        <w:rPr>
          <w:rFonts w:eastAsiaTheme="minorEastAsia"/>
          <w:color w:val="000000" w:themeColor="text1"/>
          <w:kern w:val="24"/>
        </w:rPr>
        <w:t xml:space="preserve"> kg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>
        <w:rPr>
          <w:rFonts w:eastAsiaTheme="minorEastAsia"/>
          <w:color w:val="000000" w:themeColor="text1"/>
          <w:kern w:val="24"/>
          <w:position w:val="13"/>
          <w:vertAlign w:val="superscript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× 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20 mg </w:t>
      </w:r>
      <w:proofErr w:type="spellStart"/>
      <w:r w:rsidR="00795ABE" w:rsidRPr="00795ABE">
        <w:rPr>
          <w:rFonts w:eastAsiaTheme="minorEastAsia"/>
          <w:color w:val="000000" w:themeColor="text1"/>
          <w:kern w:val="24"/>
        </w:rPr>
        <w:t>mmol</w:t>
      </w:r>
      <w:proofErr w:type="spellEnd"/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F74904" w:rsidRPr="00795ABE">
        <w:rPr>
          <w:rFonts w:eastAsiaTheme="minorEastAsia"/>
          <w:color w:val="000000" w:themeColor="text1"/>
          <w:kern w:val="24"/>
        </w:rPr>
        <w:t>Ca</w:t>
      </w:r>
      <w:r w:rsidR="00F74904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= 4.000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mg kg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Pr="000127C4">
        <w:rPr>
          <w:rFonts w:eastAsiaTheme="minorEastAsia"/>
          <w:color w:val="000000" w:themeColor="text1"/>
          <w:kern w:val="24"/>
        </w:rPr>
        <w:t xml:space="preserve"> </w:t>
      </w:r>
      <w:r w:rsidRPr="00795ABE">
        <w:rPr>
          <w:rFonts w:eastAsiaTheme="minorEastAsia"/>
          <w:color w:val="000000" w:themeColor="text1"/>
          <w:kern w:val="24"/>
        </w:rPr>
        <w:t>Ca</w:t>
      </w:r>
      <w:r>
        <w:rPr>
          <w:rFonts w:eastAsiaTheme="minorEastAsia"/>
          <w:color w:val="000000" w:themeColor="text1"/>
          <w:kern w:val="24"/>
        </w:rPr>
        <w:t xml:space="preserve"> = 4,0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g kg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>
        <w:rPr>
          <w:rFonts w:eastAsiaTheme="minorEastAsia"/>
          <w:color w:val="000000" w:themeColor="text1"/>
          <w:kern w:val="24"/>
          <w:position w:val="13"/>
        </w:rPr>
        <w:t xml:space="preserve"> </w:t>
      </w:r>
      <w:r w:rsidRPr="00795ABE">
        <w:rPr>
          <w:rFonts w:eastAsiaTheme="minorEastAsia"/>
          <w:color w:val="000000" w:themeColor="text1"/>
          <w:kern w:val="24"/>
        </w:rPr>
        <w:t>Ca</w:t>
      </w:r>
    </w:p>
    <w:p w14:paraId="0E326C0D" w14:textId="77777777" w:rsidR="00795ABE" w:rsidRPr="00F74904" w:rsidRDefault="00795ABE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 w:rsidRPr="00795ABE">
        <w:rPr>
          <w:rFonts w:eastAsiaTheme="minorEastAsia"/>
          <w:color w:val="000000" w:themeColor="text1"/>
          <w:kern w:val="24"/>
        </w:rPr>
        <w:t>potreba Ca u kg ha</w:t>
      </w:r>
      <w:r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0127C4">
        <w:rPr>
          <w:rFonts w:eastAsiaTheme="minorEastAsia"/>
          <w:color w:val="000000" w:themeColor="text1"/>
          <w:kern w:val="24"/>
        </w:rPr>
        <w:t>: 4,0</w:t>
      </w:r>
      <w:r w:rsidRPr="00795ABE">
        <w:rPr>
          <w:rFonts w:eastAsiaTheme="minorEastAsia"/>
          <w:color w:val="000000" w:themeColor="text1"/>
          <w:kern w:val="24"/>
        </w:rPr>
        <w:t xml:space="preserve"> g kg</w:t>
      </w:r>
      <w:r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F74904" w:rsidRPr="00F74904">
        <w:rPr>
          <w:rFonts w:eastAsiaTheme="minorEastAsia"/>
          <w:color w:val="000000" w:themeColor="text1"/>
          <w:kern w:val="24"/>
        </w:rPr>
        <w:t xml:space="preserve"> </w:t>
      </w:r>
      <w:r w:rsidR="00F74904" w:rsidRPr="00795ABE">
        <w:rPr>
          <w:rFonts w:eastAsiaTheme="minorEastAsia"/>
          <w:color w:val="000000" w:themeColor="text1"/>
          <w:kern w:val="24"/>
        </w:rPr>
        <w:t>Ca</w:t>
      </w:r>
      <w:r w:rsidR="000127C4">
        <w:rPr>
          <w:rFonts w:eastAsiaTheme="minorEastAsia"/>
          <w:color w:val="000000" w:themeColor="text1"/>
          <w:kern w:val="24"/>
        </w:rPr>
        <w:t xml:space="preserve"> × 3,99 </w:t>
      </w:r>
      <w:r w:rsidRPr="00795ABE">
        <w:rPr>
          <w:rFonts w:eastAsiaTheme="minorEastAsia"/>
          <w:color w:val="000000" w:themeColor="text1"/>
          <w:kern w:val="24"/>
        </w:rPr>
        <w:t>× 10</w:t>
      </w:r>
      <w:r w:rsidR="00393B35">
        <w:rPr>
          <w:rFonts w:eastAsiaTheme="minorEastAsia"/>
          <w:color w:val="000000" w:themeColor="text1"/>
          <w:kern w:val="24"/>
          <w:position w:val="13"/>
          <w:vertAlign w:val="superscript"/>
        </w:rPr>
        <w:t>6</w:t>
      </w:r>
      <w:r w:rsidRPr="00795ABE">
        <w:rPr>
          <w:rFonts w:eastAsiaTheme="minorEastAsia"/>
          <w:color w:val="000000" w:themeColor="text1"/>
          <w:kern w:val="24"/>
        </w:rPr>
        <w:t xml:space="preserve"> kg ha</w:t>
      </w:r>
      <w:r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F74904">
        <w:rPr>
          <w:rFonts w:eastAsiaTheme="minorEastAsia"/>
          <w:color w:val="000000" w:themeColor="text1"/>
          <w:kern w:val="24"/>
        </w:rPr>
        <w:t xml:space="preserve"> = 15,96</w:t>
      </w:r>
      <w:r w:rsidRPr="00795ABE">
        <w:rPr>
          <w:rFonts w:eastAsiaTheme="minorEastAsia"/>
          <w:color w:val="000000" w:themeColor="text1"/>
          <w:kern w:val="24"/>
        </w:rPr>
        <w:t xml:space="preserve"> × 10</w:t>
      </w:r>
      <w:r w:rsidR="00393B35">
        <w:rPr>
          <w:rFonts w:eastAsiaTheme="minorEastAsia"/>
          <w:color w:val="000000" w:themeColor="text1"/>
          <w:kern w:val="24"/>
          <w:position w:val="13"/>
          <w:vertAlign w:val="superscript"/>
        </w:rPr>
        <w:t>6</w:t>
      </w:r>
      <w:r w:rsidR="00F74904">
        <w:rPr>
          <w:rFonts w:eastAsiaTheme="minorEastAsia"/>
          <w:color w:val="000000" w:themeColor="text1"/>
          <w:kern w:val="24"/>
        </w:rPr>
        <w:t xml:space="preserve"> </w:t>
      </w:r>
      <w:r w:rsidRPr="00795ABE">
        <w:rPr>
          <w:rFonts w:eastAsiaTheme="minorEastAsia"/>
          <w:color w:val="000000" w:themeColor="text1"/>
          <w:kern w:val="24"/>
        </w:rPr>
        <w:t>g ha</w:t>
      </w:r>
      <w:r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F74904">
        <w:rPr>
          <w:rFonts w:eastAsiaTheme="minorEastAsia"/>
          <w:color w:val="000000" w:themeColor="text1"/>
          <w:kern w:val="24"/>
        </w:rPr>
        <w:t xml:space="preserve"> </w:t>
      </w:r>
      <w:r w:rsidR="00F74904" w:rsidRPr="00795ABE">
        <w:rPr>
          <w:rFonts w:eastAsiaTheme="minorEastAsia"/>
          <w:color w:val="000000" w:themeColor="text1"/>
          <w:kern w:val="24"/>
        </w:rPr>
        <w:t>Ca</w:t>
      </w:r>
    </w:p>
    <w:p w14:paraId="3F67E20D" w14:textId="77777777" w:rsidR="00795ABE" w:rsidRPr="00393B35" w:rsidRDefault="00F74904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>
        <w:rPr>
          <w:rFonts w:eastAsiaTheme="minorEastAsia"/>
          <w:color w:val="000000" w:themeColor="text1"/>
          <w:kern w:val="24"/>
        </w:rPr>
        <w:t>= 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× 10</w:t>
      </w:r>
      <w:r w:rsidR="00393B35">
        <w:rPr>
          <w:rFonts w:eastAsiaTheme="minorEastAsia"/>
          <w:color w:val="000000" w:themeColor="text1"/>
          <w:kern w:val="24"/>
          <w:position w:val="13"/>
          <w:vertAlign w:val="superscript"/>
        </w:rPr>
        <w:t>3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kg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Pr="00F74904">
        <w:rPr>
          <w:rFonts w:eastAsiaTheme="minorEastAsia"/>
          <w:color w:val="000000" w:themeColor="text1"/>
          <w:kern w:val="24"/>
        </w:rPr>
        <w:t xml:space="preserve"> </w:t>
      </w:r>
      <w:r w:rsidRPr="00795ABE">
        <w:rPr>
          <w:rFonts w:eastAsiaTheme="minorEastAsia"/>
          <w:color w:val="000000" w:themeColor="text1"/>
          <w:kern w:val="24"/>
        </w:rPr>
        <w:t>Ca</w:t>
      </w:r>
      <w:r w:rsidR="00393B35">
        <w:rPr>
          <w:rFonts w:eastAsiaTheme="minorEastAsia"/>
          <w:color w:val="000000" w:themeColor="text1"/>
          <w:kern w:val="24"/>
        </w:rPr>
        <w:t xml:space="preserve"> = 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 t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393B35" w:rsidRPr="00393B35">
        <w:rPr>
          <w:rFonts w:eastAsiaTheme="minorEastAsia"/>
          <w:color w:val="000000" w:themeColor="text1"/>
          <w:kern w:val="24"/>
        </w:rPr>
        <w:t xml:space="preserve"> </w:t>
      </w:r>
      <w:r w:rsidR="00393B35" w:rsidRPr="00795ABE">
        <w:rPr>
          <w:rFonts w:eastAsiaTheme="minorEastAsia"/>
          <w:color w:val="000000" w:themeColor="text1"/>
          <w:kern w:val="24"/>
        </w:rPr>
        <w:t>Ca</w:t>
      </w:r>
    </w:p>
    <w:p w14:paraId="0F57D076" w14:textId="77777777" w:rsidR="00F36FF4" w:rsidRDefault="002152F6" w:rsidP="00795ABE">
      <w:pPr>
        <w:tabs>
          <w:tab w:val="left" w:pos="1133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</w:p>
    <w:p w14:paraId="36E4FA23" w14:textId="77777777" w:rsidR="00782EDF" w:rsidRDefault="00782EDF" w:rsidP="00795ABE">
      <w:pPr>
        <w:tabs>
          <w:tab w:val="left" w:pos="1133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095CDE32" w14:textId="77777777" w:rsidR="00795ABE" w:rsidRPr="00795ABE" w:rsidRDefault="00795ABE" w:rsidP="00795ABE">
      <w:pPr>
        <w:tabs>
          <w:tab w:val="left" w:pos="1133"/>
        </w:tabs>
        <w:spacing w:line="360" w:lineRule="auto"/>
        <w:jc w:val="both"/>
        <w:rPr>
          <w:rFonts w:ascii="Times New Roman" w:hAnsi="Times New Roman" w:cs="Times New Roman"/>
          <w:color w:val="B71E42"/>
          <w:sz w:val="24"/>
          <w:szCs w:val="24"/>
        </w:rPr>
      </w:pPr>
      <w:r w:rsidRPr="00795A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>Preračun potrebe Ca u količinu sredstva za kalci</w:t>
      </w:r>
      <w:r w:rsidR="00782E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fikaciju</w:t>
      </w:r>
      <w:r w:rsidRPr="00795A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:</w:t>
      </w:r>
    </w:p>
    <w:p w14:paraId="4AC4D099" w14:textId="77777777" w:rsidR="00795ABE" w:rsidRPr="00393B35" w:rsidRDefault="00393B35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>
        <w:rPr>
          <w:rFonts w:eastAsiaTheme="minorEastAsia"/>
          <w:color w:val="000000" w:themeColor="text1"/>
          <w:kern w:val="24"/>
        </w:rPr>
        <w:t>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Ca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>
        <w:rPr>
          <w:rFonts w:eastAsiaTheme="minorEastAsia"/>
          <w:color w:val="000000" w:themeColor="text1"/>
          <w:kern w:val="24"/>
        </w:rPr>
        <w:t xml:space="preserve"> = 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× 56/40 </w:t>
      </w:r>
      <w:proofErr w:type="spellStart"/>
      <w:r w:rsidR="00795ABE" w:rsidRPr="00795ABE">
        <w:rPr>
          <w:rFonts w:eastAsiaTheme="minorEastAsia"/>
          <w:color w:val="000000" w:themeColor="text1"/>
          <w:kern w:val="24"/>
        </w:rPr>
        <w:t>CaO</w:t>
      </w:r>
      <w:proofErr w:type="spellEnd"/>
      <w:r w:rsidR="00795ABE" w:rsidRPr="00795ABE">
        <w:rPr>
          <w:rFonts w:eastAsiaTheme="minorEastAsia"/>
          <w:color w:val="000000" w:themeColor="text1"/>
          <w:kern w:val="24"/>
        </w:rPr>
        <w:t xml:space="preserve">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A2525E">
        <w:rPr>
          <w:rFonts w:eastAsiaTheme="minorEastAsia"/>
          <w:color w:val="000000" w:themeColor="text1"/>
          <w:kern w:val="24"/>
        </w:rPr>
        <w:t xml:space="preserve"> = 22,34</w:t>
      </w:r>
      <w:r>
        <w:rPr>
          <w:rFonts w:eastAsiaTheme="minorEastAsia"/>
          <w:color w:val="000000" w:themeColor="text1"/>
          <w:kern w:val="24"/>
        </w:rPr>
        <w:t xml:space="preserve"> t </w:t>
      </w:r>
      <w:r w:rsidR="00795ABE" w:rsidRPr="00795ABE">
        <w:rPr>
          <w:rFonts w:eastAsiaTheme="minorEastAsia"/>
          <w:color w:val="000000" w:themeColor="text1"/>
          <w:kern w:val="24"/>
        </w:rPr>
        <w:t>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Pr="00393B35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795ABE">
        <w:rPr>
          <w:rFonts w:eastAsiaTheme="minorEastAsia"/>
          <w:color w:val="000000" w:themeColor="text1"/>
          <w:kern w:val="24"/>
        </w:rPr>
        <w:t>CaO</w:t>
      </w:r>
      <w:proofErr w:type="spellEnd"/>
    </w:p>
    <w:p w14:paraId="7B834C67" w14:textId="77777777" w:rsidR="00795ABE" w:rsidRPr="00393B35" w:rsidRDefault="00393B35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</w:pPr>
      <w:r>
        <w:rPr>
          <w:rFonts w:eastAsiaTheme="minorEastAsia"/>
          <w:color w:val="000000" w:themeColor="text1"/>
          <w:kern w:val="24"/>
        </w:rPr>
        <w:t>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Ca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A2525E">
        <w:rPr>
          <w:rFonts w:eastAsiaTheme="minorEastAsia"/>
          <w:color w:val="000000" w:themeColor="text1"/>
          <w:kern w:val="24"/>
        </w:rPr>
        <w:t xml:space="preserve"> = 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 t × 100/40 </w:t>
      </w:r>
      <w:proofErr w:type="spellStart"/>
      <w:r w:rsidR="00795ABE" w:rsidRPr="00795ABE">
        <w:rPr>
          <w:rFonts w:eastAsiaTheme="minorEastAsia"/>
          <w:color w:val="000000" w:themeColor="text1"/>
          <w:kern w:val="24"/>
        </w:rPr>
        <w:t>CaCO</w:t>
      </w:r>
      <w:proofErr w:type="spellEnd"/>
      <w:r w:rsidR="00795ABE" w:rsidRPr="00795ABE">
        <w:rPr>
          <w:rFonts w:eastAsiaTheme="minorEastAsia"/>
          <w:color w:val="000000" w:themeColor="text1"/>
          <w:kern w:val="24"/>
          <w:position w:val="-11"/>
          <w:vertAlign w:val="subscript"/>
        </w:rPr>
        <w:t>3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A2525E">
        <w:rPr>
          <w:rFonts w:eastAsiaTheme="minorEastAsia"/>
          <w:color w:val="000000" w:themeColor="text1"/>
          <w:kern w:val="24"/>
        </w:rPr>
        <w:t xml:space="preserve"> = 39,9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Pr="00393B35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795ABE">
        <w:rPr>
          <w:rFonts w:eastAsiaTheme="minorEastAsia"/>
          <w:color w:val="000000" w:themeColor="text1"/>
          <w:kern w:val="24"/>
        </w:rPr>
        <w:t>CaCO</w:t>
      </w:r>
      <w:proofErr w:type="spellEnd"/>
      <w:r w:rsidRPr="00795ABE">
        <w:rPr>
          <w:rFonts w:eastAsiaTheme="minorEastAsia"/>
          <w:color w:val="000000" w:themeColor="text1"/>
          <w:kern w:val="24"/>
          <w:position w:val="-11"/>
          <w:vertAlign w:val="subscript"/>
        </w:rPr>
        <w:t>3</w:t>
      </w:r>
    </w:p>
    <w:p w14:paraId="77170EEA" w14:textId="77777777" w:rsidR="00795ABE" w:rsidRPr="00393B35" w:rsidRDefault="00393B35" w:rsidP="00795ABE">
      <w:pPr>
        <w:pStyle w:val="StandardWeb"/>
        <w:tabs>
          <w:tab w:val="left" w:pos="1133"/>
        </w:tabs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position w:val="13"/>
        </w:rPr>
      </w:pPr>
      <w:r>
        <w:rPr>
          <w:rFonts w:eastAsiaTheme="minorEastAsia"/>
          <w:color w:val="000000" w:themeColor="text1"/>
          <w:kern w:val="24"/>
        </w:rPr>
        <w:t>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Ca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A2525E">
        <w:rPr>
          <w:rFonts w:eastAsiaTheme="minorEastAsia"/>
          <w:color w:val="000000" w:themeColor="text1"/>
          <w:kern w:val="24"/>
        </w:rPr>
        <w:t xml:space="preserve"> = 15,96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× 100/48,2 </w:t>
      </w:r>
      <w:proofErr w:type="spellStart"/>
      <w:r w:rsidR="00795ABE" w:rsidRPr="00795ABE">
        <w:rPr>
          <w:rFonts w:eastAsiaTheme="minorEastAsia"/>
          <w:color w:val="000000" w:themeColor="text1"/>
          <w:kern w:val="24"/>
        </w:rPr>
        <w:t>karbokalka</w:t>
      </w:r>
      <w:proofErr w:type="spellEnd"/>
      <w:r w:rsidR="00795ABE" w:rsidRPr="00795ABE">
        <w:rPr>
          <w:rFonts w:eastAsiaTheme="minorEastAsia"/>
          <w:color w:val="000000" w:themeColor="text1"/>
          <w:kern w:val="24"/>
        </w:rPr>
        <w:t xml:space="preserve">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="00A2525E">
        <w:rPr>
          <w:rFonts w:eastAsiaTheme="minorEastAsia"/>
          <w:color w:val="000000" w:themeColor="text1"/>
          <w:kern w:val="24"/>
        </w:rPr>
        <w:t xml:space="preserve"> = 33,11</w:t>
      </w:r>
      <w:r w:rsidR="00795ABE" w:rsidRPr="00795ABE">
        <w:rPr>
          <w:rFonts w:eastAsiaTheme="minorEastAsia"/>
          <w:color w:val="000000" w:themeColor="text1"/>
          <w:kern w:val="24"/>
        </w:rPr>
        <w:t xml:space="preserve"> t ha</w:t>
      </w:r>
      <w:r w:rsidR="00795ABE" w:rsidRPr="00795ABE">
        <w:rPr>
          <w:rFonts w:eastAsiaTheme="minorEastAsia"/>
          <w:color w:val="000000" w:themeColor="text1"/>
          <w:kern w:val="24"/>
          <w:position w:val="13"/>
          <w:vertAlign w:val="superscript"/>
        </w:rPr>
        <w:t>-1</w:t>
      </w:r>
      <w:r w:rsidRPr="00393B35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795ABE">
        <w:rPr>
          <w:rFonts w:eastAsiaTheme="minorEastAsia"/>
          <w:color w:val="000000" w:themeColor="text1"/>
          <w:kern w:val="24"/>
        </w:rPr>
        <w:t>karbokalka</w:t>
      </w:r>
      <w:proofErr w:type="spellEnd"/>
    </w:p>
    <w:p w14:paraId="4AA41ED1" w14:textId="77777777" w:rsidR="004F1F14" w:rsidRDefault="00C72723" w:rsidP="002E771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4F1F14">
        <w:rPr>
          <w:rFonts w:ascii="Times New Roman" w:hAnsi="Times New Roman" w:cs="Times New Roman"/>
          <w:sz w:val="24"/>
        </w:rPr>
        <w:t>Izračun količine raspoloživog P</w:t>
      </w:r>
      <w:r w:rsidR="004F1F14" w:rsidRPr="004F1F14">
        <w:rPr>
          <w:rFonts w:ascii="Times New Roman" w:hAnsi="Times New Roman" w:cs="Times New Roman"/>
          <w:sz w:val="24"/>
          <w:vertAlign w:val="subscript"/>
        </w:rPr>
        <w:t>2</w:t>
      </w:r>
      <w:r w:rsidR="004F1F14">
        <w:rPr>
          <w:rFonts w:ascii="Times New Roman" w:hAnsi="Times New Roman" w:cs="Times New Roman"/>
          <w:sz w:val="24"/>
        </w:rPr>
        <w:t>O</w:t>
      </w:r>
      <w:r w:rsidR="004F1F14" w:rsidRPr="004F1F14">
        <w:rPr>
          <w:rFonts w:ascii="Times New Roman" w:hAnsi="Times New Roman" w:cs="Times New Roman"/>
          <w:sz w:val="24"/>
          <w:vertAlign w:val="subscript"/>
        </w:rPr>
        <w:t>5</w:t>
      </w:r>
      <w:r w:rsidR="004F1F14">
        <w:rPr>
          <w:rFonts w:ascii="Times New Roman" w:hAnsi="Times New Roman" w:cs="Times New Roman"/>
          <w:sz w:val="24"/>
        </w:rPr>
        <w:t>:</w:t>
      </w:r>
    </w:p>
    <w:p w14:paraId="153F22DA" w14:textId="77777777" w:rsidR="004F1F14" w:rsidRDefault="004F1F14" w:rsidP="002E7715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3,99 × 10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6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kg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-1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</w:rPr>
        <w:t xml:space="preserve">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× 75,7 mg kg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= 302,04 mg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 xml:space="preserve">-1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= 302,04 kg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-1</w:t>
      </w:r>
      <w:r w:rsidRPr="004F1F14">
        <w:rPr>
          <w:rFonts w:ascii="Times New Roman" w:hAnsi="Times New Roman" w:cs="Times New Roman"/>
          <w:sz w:val="24"/>
          <w:szCs w:val="24"/>
        </w:rPr>
        <w:t xml:space="preserve"> P</w:t>
      </w:r>
      <w:r w:rsidRPr="004F1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F14">
        <w:rPr>
          <w:rFonts w:ascii="Times New Roman" w:hAnsi="Times New Roman" w:cs="Times New Roman"/>
          <w:sz w:val="24"/>
          <w:szCs w:val="24"/>
        </w:rPr>
        <w:t>O</w:t>
      </w:r>
      <w:r w:rsidRPr="004F1F14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3228C064" w14:textId="77777777" w:rsidR="004F1F14" w:rsidRDefault="004F1F14" w:rsidP="002E7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6982D6" w14:textId="77777777" w:rsidR="004F1F14" w:rsidRDefault="004F1F14" w:rsidP="002E7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 količine raspoloživog K</w:t>
      </w:r>
      <w:r w:rsidRPr="004F1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O:</w:t>
      </w:r>
    </w:p>
    <w:p w14:paraId="4ACD22A9" w14:textId="77777777" w:rsidR="004F1F14" w:rsidRDefault="004F1F14" w:rsidP="002E7715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3,99 × 10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6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kg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-1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</w:rPr>
        <w:t xml:space="preserve">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×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109,1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mg kg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= </w:t>
      </w:r>
      <w:r w:rsidR="002E771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435,31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 xml:space="preserve">-1 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= </w:t>
      </w:r>
      <w:r w:rsidR="002E771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435,31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kg ha</w:t>
      </w:r>
      <w:r w:rsidRPr="004F1F14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4"/>
          <w:szCs w:val="24"/>
          <w:vertAlign w:val="superscript"/>
        </w:rPr>
        <w:t>-1</w:t>
      </w:r>
      <w:r w:rsidRPr="004F1F14">
        <w:rPr>
          <w:rFonts w:ascii="Times New Roman" w:hAnsi="Times New Roman" w:cs="Times New Roman"/>
          <w:sz w:val="24"/>
          <w:szCs w:val="24"/>
        </w:rPr>
        <w:t xml:space="preserve"> </w:t>
      </w:r>
      <w:r w:rsidR="00060F32">
        <w:rPr>
          <w:rFonts w:ascii="Times New Roman" w:hAnsi="Times New Roman" w:cs="Times New Roman"/>
          <w:sz w:val="24"/>
          <w:szCs w:val="24"/>
        </w:rPr>
        <w:t>K</w:t>
      </w:r>
      <w:r w:rsidR="00060F32" w:rsidRPr="0006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0F32">
        <w:rPr>
          <w:rFonts w:ascii="Times New Roman" w:hAnsi="Times New Roman" w:cs="Times New Roman"/>
          <w:sz w:val="24"/>
          <w:szCs w:val="24"/>
        </w:rPr>
        <w:t>O</w:t>
      </w:r>
    </w:p>
    <w:p w14:paraId="3AB77BD8" w14:textId="77777777" w:rsidR="004F1F14" w:rsidRPr="004F1F14" w:rsidRDefault="004F1F14" w:rsidP="00693D40">
      <w:pPr>
        <w:rPr>
          <w:rFonts w:ascii="Times New Roman" w:hAnsi="Times New Roman" w:cs="Times New Roman"/>
          <w:sz w:val="24"/>
          <w:szCs w:val="24"/>
        </w:rPr>
      </w:pPr>
    </w:p>
    <w:sectPr w:rsidR="004F1F14" w:rsidRPr="004F1F14" w:rsidSect="00402C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12CF8" w14:textId="77777777" w:rsidR="00A77D81" w:rsidRDefault="00A77D81" w:rsidP="00402C0D">
      <w:r>
        <w:separator/>
      </w:r>
    </w:p>
  </w:endnote>
  <w:endnote w:type="continuationSeparator" w:id="0">
    <w:p w14:paraId="08CC9115" w14:textId="77777777" w:rsidR="00A77D81" w:rsidRDefault="00A77D81" w:rsidP="004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BD63" w14:textId="77777777" w:rsidR="000E6AD7" w:rsidRDefault="000E6AD7">
    <w:pPr>
      <w:pStyle w:val="Podnoje"/>
      <w:jc w:val="right"/>
    </w:pPr>
  </w:p>
  <w:p w14:paraId="5D0734B0" w14:textId="77777777" w:rsidR="000E6AD7" w:rsidRDefault="000E6A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962376"/>
      <w:docPartObj>
        <w:docPartGallery w:val="Page Numbers (Bottom of Page)"/>
        <w:docPartUnique/>
      </w:docPartObj>
    </w:sdtPr>
    <w:sdtEndPr/>
    <w:sdtContent>
      <w:p w14:paraId="5DFC10F7" w14:textId="77777777" w:rsidR="000E6AD7" w:rsidRDefault="000E6AD7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23C493" w14:textId="77777777" w:rsidR="000E6AD7" w:rsidRDefault="000E6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3166" w14:textId="77777777" w:rsidR="00A77D81" w:rsidRDefault="00A77D81" w:rsidP="00402C0D">
      <w:r>
        <w:separator/>
      </w:r>
    </w:p>
  </w:footnote>
  <w:footnote w:type="continuationSeparator" w:id="0">
    <w:p w14:paraId="7363576A" w14:textId="77777777" w:rsidR="00A77D81" w:rsidRDefault="00A77D81" w:rsidP="0040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FD50" w14:textId="77777777" w:rsidR="000E6AD7" w:rsidRDefault="000E6A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065"/>
    <w:multiLevelType w:val="hybridMultilevel"/>
    <w:tmpl w:val="B2085798"/>
    <w:lvl w:ilvl="0" w:tplc="C3EEFA3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9B0"/>
    <w:multiLevelType w:val="hybridMultilevel"/>
    <w:tmpl w:val="189EC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D6B"/>
    <w:multiLevelType w:val="hybridMultilevel"/>
    <w:tmpl w:val="BD4EF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5C8F"/>
    <w:multiLevelType w:val="hybridMultilevel"/>
    <w:tmpl w:val="33A6B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4"/>
    <w:rsid w:val="00001072"/>
    <w:rsid w:val="000028BC"/>
    <w:rsid w:val="00003F0A"/>
    <w:rsid w:val="000127C4"/>
    <w:rsid w:val="000139CE"/>
    <w:rsid w:val="00026B4C"/>
    <w:rsid w:val="000413C7"/>
    <w:rsid w:val="00042539"/>
    <w:rsid w:val="000453E9"/>
    <w:rsid w:val="00052C54"/>
    <w:rsid w:val="00060F32"/>
    <w:rsid w:val="00076352"/>
    <w:rsid w:val="00084DE5"/>
    <w:rsid w:val="000A112A"/>
    <w:rsid w:val="000B29AB"/>
    <w:rsid w:val="000B5FD2"/>
    <w:rsid w:val="000C73DA"/>
    <w:rsid w:val="000E1F09"/>
    <w:rsid w:val="000E2550"/>
    <w:rsid w:val="000E3BF9"/>
    <w:rsid w:val="000E67EE"/>
    <w:rsid w:val="000E6AD7"/>
    <w:rsid w:val="000F7C4B"/>
    <w:rsid w:val="00100D48"/>
    <w:rsid w:val="00103C30"/>
    <w:rsid w:val="00104F7F"/>
    <w:rsid w:val="00111050"/>
    <w:rsid w:val="00112B22"/>
    <w:rsid w:val="00112E4C"/>
    <w:rsid w:val="0011712B"/>
    <w:rsid w:val="00120024"/>
    <w:rsid w:val="00125448"/>
    <w:rsid w:val="00130D10"/>
    <w:rsid w:val="001526D2"/>
    <w:rsid w:val="00160DCB"/>
    <w:rsid w:val="00164F04"/>
    <w:rsid w:val="00167F5C"/>
    <w:rsid w:val="001811C5"/>
    <w:rsid w:val="001A21A9"/>
    <w:rsid w:val="001B772E"/>
    <w:rsid w:val="001C1EFF"/>
    <w:rsid w:val="001C3519"/>
    <w:rsid w:val="001C7797"/>
    <w:rsid w:val="001D253F"/>
    <w:rsid w:val="001D6593"/>
    <w:rsid w:val="001D7C80"/>
    <w:rsid w:val="001E3779"/>
    <w:rsid w:val="001E64BA"/>
    <w:rsid w:val="001F4EB6"/>
    <w:rsid w:val="002024BB"/>
    <w:rsid w:val="002056D2"/>
    <w:rsid w:val="0020722D"/>
    <w:rsid w:val="00211A41"/>
    <w:rsid w:val="002152F6"/>
    <w:rsid w:val="00235F2D"/>
    <w:rsid w:val="002522D2"/>
    <w:rsid w:val="00262CD1"/>
    <w:rsid w:val="0026311D"/>
    <w:rsid w:val="00267558"/>
    <w:rsid w:val="002775F3"/>
    <w:rsid w:val="0028087D"/>
    <w:rsid w:val="00281374"/>
    <w:rsid w:val="0028350F"/>
    <w:rsid w:val="002868AC"/>
    <w:rsid w:val="00293E66"/>
    <w:rsid w:val="002A2F9C"/>
    <w:rsid w:val="002A42FF"/>
    <w:rsid w:val="002B2714"/>
    <w:rsid w:val="002B604F"/>
    <w:rsid w:val="002B731E"/>
    <w:rsid w:val="002B7E9D"/>
    <w:rsid w:val="002C1A90"/>
    <w:rsid w:val="002C2A40"/>
    <w:rsid w:val="002C7D0E"/>
    <w:rsid w:val="002D23C4"/>
    <w:rsid w:val="002E28DF"/>
    <w:rsid w:val="002E3156"/>
    <w:rsid w:val="002E7715"/>
    <w:rsid w:val="002F006C"/>
    <w:rsid w:val="002F3829"/>
    <w:rsid w:val="002F3C41"/>
    <w:rsid w:val="00300C76"/>
    <w:rsid w:val="00305CCD"/>
    <w:rsid w:val="00306B24"/>
    <w:rsid w:val="00322028"/>
    <w:rsid w:val="00334392"/>
    <w:rsid w:val="0033631D"/>
    <w:rsid w:val="00355A90"/>
    <w:rsid w:val="00373695"/>
    <w:rsid w:val="003744A0"/>
    <w:rsid w:val="003811A2"/>
    <w:rsid w:val="00381C49"/>
    <w:rsid w:val="00393B35"/>
    <w:rsid w:val="003B565E"/>
    <w:rsid w:val="003F7985"/>
    <w:rsid w:val="004007E1"/>
    <w:rsid w:val="00402C0D"/>
    <w:rsid w:val="00414876"/>
    <w:rsid w:val="0043252C"/>
    <w:rsid w:val="00466580"/>
    <w:rsid w:val="00466B3B"/>
    <w:rsid w:val="004746ED"/>
    <w:rsid w:val="00477D1A"/>
    <w:rsid w:val="0048137A"/>
    <w:rsid w:val="00493DAB"/>
    <w:rsid w:val="004958E1"/>
    <w:rsid w:val="004A11A1"/>
    <w:rsid w:val="004B0C0B"/>
    <w:rsid w:val="004B307E"/>
    <w:rsid w:val="004B351D"/>
    <w:rsid w:val="004C190B"/>
    <w:rsid w:val="004D16A2"/>
    <w:rsid w:val="004D20E2"/>
    <w:rsid w:val="004D3064"/>
    <w:rsid w:val="004E1D7E"/>
    <w:rsid w:val="004E5A98"/>
    <w:rsid w:val="004E6306"/>
    <w:rsid w:val="004E707E"/>
    <w:rsid w:val="004E72C8"/>
    <w:rsid w:val="004F0D32"/>
    <w:rsid w:val="004F1A17"/>
    <w:rsid w:val="004F1F14"/>
    <w:rsid w:val="004F5D46"/>
    <w:rsid w:val="004F6E32"/>
    <w:rsid w:val="004F7484"/>
    <w:rsid w:val="004F7D8F"/>
    <w:rsid w:val="00501112"/>
    <w:rsid w:val="00506DEB"/>
    <w:rsid w:val="00510C3A"/>
    <w:rsid w:val="0051345B"/>
    <w:rsid w:val="0051671F"/>
    <w:rsid w:val="005209C6"/>
    <w:rsid w:val="00525CC8"/>
    <w:rsid w:val="00541EF3"/>
    <w:rsid w:val="005458B8"/>
    <w:rsid w:val="00546947"/>
    <w:rsid w:val="005515C7"/>
    <w:rsid w:val="005574A4"/>
    <w:rsid w:val="00557A56"/>
    <w:rsid w:val="005704C0"/>
    <w:rsid w:val="0058384C"/>
    <w:rsid w:val="005A3DBC"/>
    <w:rsid w:val="005A60B7"/>
    <w:rsid w:val="005B2EBE"/>
    <w:rsid w:val="005B623F"/>
    <w:rsid w:val="005D067B"/>
    <w:rsid w:val="005F04CF"/>
    <w:rsid w:val="00610F9C"/>
    <w:rsid w:val="00612B7D"/>
    <w:rsid w:val="0062666D"/>
    <w:rsid w:val="006266E3"/>
    <w:rsid w:val="00626AF6"/>
    <w:rsid w:val="00630DDB"/>
    <w:rsid w:val="00632966"/>
    <w:rsid w:val="0064315F"/>
    <w:rsid w:val="00672827"/>
    <w:rsid w:val="00674CD9"/>
    <w:rsid w:val="0067589A"/>
    <w:rsid w:val="00683D69"/>
    <w:rsid w:val="0068540B"/>
    <w:rsid w:val="0069179F"/>
    <w:rsid w:val="00693D40"/>
    <w:rsid w:val="00695800"/>
    <w:rsid w:val="006973FC"/>
    <w:rsid w:val="006A1D76"/>
    <w:rsid w:val="006A63B4"/>
    <w:rsid w:val="006D62F9"/>
    <w:rsid w:val="006E164B"/>
    <w:rsid w:val="006F4147"/>
    <w:rsid w:val="00701BBA"/>
    <w:rsid w:val="0070356F"/>
    <w:rsid w:val="00713EAD"/>
    <w:rsid w:val="00716E56"/>
    <w:rsid w:val="00717B35"/>
    <w:rsid w:val="0073347E"/>
    <w:rsid w:val="007342E0"/>
    <w:rsid w:val="0073640A"/>
    <w:rsid w:val="00736E0F"/>
    <w:rsid w:val="00740328"/>
    <w:rsid w:val="00754747"/>
    <w:rsid w:val="007622E6"/>
    <w:rsid w:val="00765AD5"/>
    <w:rsid w:val="0078193F"/>
    <w:rsid w:val="007821AD"/>
    <w:rsid w:val="00782EDF"/>
    <w:rsid w:val="007928B7"/>
    <w:rsid w:val="007929AA"/>
    <w:rsid w:val="00795ABE"/>
    <w:rsid w:val="007975EF"/>
    <w:rsid w:val="007B428A"/>
    <w:rsid w:val="007B5F92"/>
    <w:rsid w:val="007B68B6"/>
    <w:rsid w:val="007B79B3"/>
    <w:rsid w:val="007C250D"/>
    <w:rsid w:val="007C6E7D"/>
    <w:rsid w:val="007C78A2"/>
    <w:rsid w:val="007C7C6F"/>
    <w:rsid w:val="007D68FD"/>
    <w:rsid w:val="007D7D2D"/>
    <w:rsid w:val="007E4926"/>
    <w:rsid w:val="007F088B"/>
    <w:rsid w:val="007F1A7C"/>
    <w:rsid w:val="007F33AB"/>
    <w:rsid w:val="00800540"/>
    <w:rsid w:val="00802709"/>
    <w:rsid w:val="0081129C"/>
    <w:rsid w:val="00835F71"/>
    <w:rsid w:val="008367F5"/>
    <w:rsid w:val="00841D0A"/>
    <w:rsid w:val="00850196"/>
    <w:rsid w:val="00850EB5"/>
    <w:rsid w:val="00870854"/>
    <w:rsid w:val="00871332"/>
    <w:rsid w:val="008B035E"/>
    <w:rsid w:val="008B6F1D"/>
    <w:rsid w:val="008C2A91"/>
    <w:rsid w:val="008C7900"/>
    <w:rsid w:val="008C7AA1"/>
    <w:rsid w:val="008D2000"/>
    <w:rsid w:val="008E4874"/>
    <w:rsid w:val="00900248"/>
    <w:rsid w:val="00902AB5"/>
    <w:rsid w:val="00906666"/>
    <w:rsid w:val="00906D90"/>
    <w:rsid w:val="00910FA2"/>
    <w:rsid w:val="00913675"/>
    <w:rsid w:val="009302A8"/>
    <w:rsid w:val="00935A98"/>
    <w:rsid w:val="00941AF3"/>
    <w:rsid w:val="00950043"/>
    <w:rsid w:val="009569FB"/>
    <w:rsid w:val="0096333D"/>
    <w:rsid w:val="00970F74"/>
    <w:rsid w:val="00973183"/>
    <w:rsid w:val="00975233"/>
    <w:rsid w:val="009972FF"/>
    <w:rsid w:val="00997B4A"/>
    <w:rsid w:val="009A57D0"/>
    <w:rsid w:val="009B2E02"/>
    <w:rsid w:val="009B5B40"/>
    <w:rsid w:val="009C0591"/>
    <w:rsid w:val="009C0E0E"/>
    <w:rsid w:val="009E013B"/>
    <w:rsid w:val="009E2336"/>
    <w:rsid w:val="00A0009A"/>
    <w:rsid w:val="00A02AFE"/>
    <w:rsid w:val="00A0540A"/>
    <w:rsid w:val="00A14C65"/>
    <w:rsid w:val="00A234DA"/>
    <w:rsid w:val="00A2525E"/>
    <w:rsid w:val="00A32601"/>
    <w:rsid w:val="00A42C31"/>
    <w:rsid w:val="00A47A62"/>
    <w:rsid w:val="00A5031E"/>
    <w:rsid w:val="00A53241"/>
    <w:rsid w:val="00A77D81"/>
    <w:rsid w:val="00A81434"/>
    <w:rsid w:val="00A92513"/>
    <w:rsid w:val="00A96C1C"/>
    <w:rsid w:val="00AB0F23"/>
    <w:rsid w:val="00AB10A5"/>
    <w:rsid w:val="00AB1D18"/>
    <w:rsid w:val="00AB24B1"/>
    <w:rsid w:val="00AC5B70"/>
    <w:rsid w:val="00AD0349"/>
    <w:rsid w:val="00AD2B19"/>
    <w:rsid w:val="00AD6D71"/>
    <w:rsid w:val="00AE0301"/>
    <w:rsid w:val="00AF3795"/>
    <w:rsid w:val="00B1007E"/>
    <w:rsid w:val="00B11447"/>
    <w:rsid w:val="00B1397D"/>
    <w:rsid w:val="00B320C9"/>
    <w:rsid w:val="00B46CCD"/>
    <w:rsid w:val="00B71B97"/>
    <w:rsid w:val="00B82FBE"/>
    <w:rsid w:val="00BA117C"/>
    <w:rsid w:val="00BA557B"/>
    <w:rsid w:val="00BC139D"/>
    <w:rsid w:val="00BC1785"/>
    <w:rsid w:val="00BC207F"/>
    <w:rsid w:val="00BD27E0"/>
    <w:rsid w:val="00BD3BDD"/>
    <w:rsid w:val="00BE3B9E"/>
    <w:rsid w:val="00BE520F"/>
    <w:rsid w:val="00BE7744"/>
    <w:rsid w:val="00BF25F8"/>
    <w:rsid w:val="00C008E4"/>
    <w:rsid w:val="00C0504F"/>
    <w:rsid w:val="00C2522C"/>
    <w:rsid w:val="00C378B3"/>
    <w:rsid w:val="00C53448"/>
    <w:rsid w:val="00C63F39"/>
    <w:rsid w:val="00C72068"/>
    <w:rsid w:val="00C72723"/>
    <w:rsid w:val="00C77C16"/>
    <w:rsid w:val="00CA5515"/>
    <w:rsid w:val="00CB02E9"/>
    <w:rsid w:val="00CB2A7C"/>
    <w:rsid w:val="00CB70F5"/>
    <w:rsid w:val="00CC7165"/>
    <w:rsid w:val="00CD26E3"/>
    <w:rsid w:val="00CD6F04"/>
    <w:rsid w:val="00CD7C3B"/>
    <w:rsid w:val="00CE74E9"/>
    <w:rsid w:val="00D2032D"/>
    <w:rsid w:val="00D3576E"/>
    <w:rsid w:val="00D36241"/>
    <w:rsid w:val="00D36552"/>
    <w:rsid w:val="00D46862"/>
    <w:rsid w:val="00D46B01"/>
    <w:rsid w:val="00D46FA9"/>
    <w:rsid w:val="00D500D6"/>
    <w:rsid w:val="00D50251"/>
    <w:rsid w:val="00D5300F"/>
    <w:rsid w:val="00D5308C"/>
    <w:rsid w:val="00D534F2"/>
    <w:rsid w:val="00D707AD"/>
    <w:rsid w:val="00D707B7"/>
    <w:rsid w:val="00D86546"/>
    <w:rsid w:val="00D9330E"/>
    <w:rsid w:val="00DB1B34"/>
    <w:rsid w:val="00DB1F0A"/>
    <w:rsid w:val="00DB33BB"/>
    <w:rsid w:val="00DC47D5"/>
    <w:rsid w:val="00DE4C36"/>
    <w:rsid w:val="00DF051E"/>
    <w:rsid w:val="00DF1B9B"/>
    <w:rsid w:val="00DF7811"/>
    <w:rsid w:val="00E13582"/>
    <w:rsid w:val="00E22DD7"/>
    <w:rsid w:val="00E45814"/>
    <w:rsid w:val="00E5577C"/>
    <w:rsid w:val="00E6483F"/>
    <w:rsid w:val="00E6767C"/>
    <w:rsid w:val="00E70084"/>
    <w:rsid w:val="00E71E35"/>
    <w:rsid w:val="00E729E7"/>
    <w:rsid w:val="00E73FF2"/>
    <w:rsid w:val="00E7769C"/>
    <w:rsid w:val="00E81D55"/>
    <w:rsid w:val="00E82BB8"/>
    <w:rsid w:val="00E875C3"/>
    <w:rsid w:val="00E904FF"/>
    <w:rsid w:val="00EA742C"/>
    <w:rsid w:val="00EC4935"/>
    <w:rsid w:val="00EE7E54"/>
    <w:rsid w:val="00EF0F3D"/>
    <w:rsid w:val="00EF716E"/>
    <w:rsid w:val="00F069A0"/>
    <w:rsid w:val="00F16704"/>
    <w:rsid w:val="00F201EF"/>
    <w:rsid w:val="00F2317E"/>
    <w:rsid w:val="00F234F4"/>
    <w:rsid w:val="00F24510"/>
    <w:rsid w:val="00F32930"/>
    <w:rsid w:val="00F35ECD"/>
    <w:rsid w:val="00F36FF4"/>
    <w:rsid w:val="00F45D1B"/>
    <w:rsid w:val="00F4662F"/>
    <w:rsid w:val="00F50137"/>
    <w:rsid w:val="00F73F22"/>
    <w:rsid w:val="00F74904"/>
    <w:rsid w:val="00F87B5F"/>
    <w:rsid w:val="00FC5664"/>
    <w:rsid w:val="00FD5A67"/>
    <w:rsid w:val="00FE4DE9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5D43"/>
  <w15:docId w15:val="{87CD896E-7D06-4102-8DE3-9A137C69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2D"/>
  </w:style>
  <w:style w:type="paragraph" w:styleId="Naslov1">
    <w:name w:val="heading 1"/>
    <w:basedOn w:val="Normal"/>
    <w:next w:val="Normal"/>
    <w:link w:val="Naslov1Char"/>
    <w:uiPriority w:val="9"/>
    <w:qFormat/>
    <w:rsid w:val="000F7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1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B35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1E64B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1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402C0D"/>
    <w:pPr>
      <w:spacing w:line="276" w:lineRule="auto"/>
      <w:outlineLvl w:val="9"/>
    </w:pPr>
    <w:rPr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402C0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02C0D"/>
    <w:pPr>
      <w:spacing w:after="100"/>
      <w:ind w:left="200"/>
    </w:pPr>
  </w:style>
  <w:style w:type="character" w:styleId="Hiperveza">
    <w:name w:val="Hyperlink"/>
    <w:basedOn w:val="Zadanifontodlomka"/>
    <w:uiPriority w:val="99"/>
    <w:unhideWhenUsed/>
    <w:rsid w:val="00402C0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C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2C0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02C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02C0D"/>
  </w:style>
  <w:style w:type="paragraph" w:styleId="Podnoje">
    <w:name w:val="footer"/>
    <w:basedOn w:val="Normal"/>
    <w:link w:val="PodnojeChar"/>
    <w:uiPriority w:val="99"/>
    <w:unhideWhenUsed/>
    <w:rsid w:val="00402C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2C0D"/>
  </w:style>
  <w:style w:type="paragraph" w:styleId="StandardWeb">
    <w:name w:val="Normal (Web)"/>
    <w:basedOn w:val="Normal"/>
    <w:uiPriority w:val="99"/>
    <w:semiHidden/>
    <w:unhideWhenUsed/>
    <w:rsid w:val="00795A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4E62-BCAC-480F-8546-C789132E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Andrija Špoljar</cp:lastModifiedBy>
  <cp:revision>29</cp:revision>
  <dcterms:created xsi:type="dcterms:W3CDTF">2023-02-01T17:52:00Z</dcterms:created>
  <dcterms:modified xsi:type="dcterms:W3CDTF">2023-02-06T08:38:00Z</dcterms:modified>
</cp:coreProperties>
</file>