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EE5668" w:rsidRDefault="005715E5" w:rsidP="005715E5">
            <w:pPr>
              <w:spacing w:before="120" w:after="0" w:line="240" w:lineRule="auto"/>
              <w:jc w:val="center"/>
              <w:rPr>
                <w:rFonts w:ascii="Arial Narrow" w:eastAsia="Calibri" w:hAnsi="Arial Narrow"/>
                <w:b/>
              </w:rPr>
            </w:pPr>
            <w:r w:rsidRPr="00EE5668">
              <w:rPr>
                <w:rFonts w:ascii="Arial Narrow" w:eastAsia="Calibri" w:hAnsi="Arial Narrow"/>
                <w:b/>
              </w:rPr>
              <w:t>VELEUČILIŠTE U KRIŽEVCIMA</w:t>
            </w:r>
          </w:p>
          <w:p w14:paraId="547AE1BC" w14:textId="77777777" w:rsidR="005715E5" w:rsidRPr="00EE5668" w:rsidRDefault="005715E5" w:rsidP="005715E5">
            <w:pPr>
              <w:spacing w:after="0" w:line="240" w:lineRule="auto"/>
              <w:rPr>
                <w:rFonts w:ascii="Arial Narrow" w:eastAsia="Calibri" w:hAnsi="Arial Narrow"/>
                <w:b/>
              </w:rPr>
            </w:pPr>
          </w:p>
          <w:p w14:paraId="0932C8C2" w14:textId="237630B5" w:rsidR="005715E5" w:rsidRPr="00EE5668" w:rsidRDefault="005715E5" w:rsidP="005715E5">
            <w:pPr>
              <w:spacing w:after="0" w:line="240" w:lineRule="auto"/>
              <w:jc w:val="center"/>
              <w:rPr>
                <w:rFonts w:ascii="Arial Narrow" w:eastAsia="Calibri" w:hAnsi="Arial Narrow"/>
                <w:b/>
              </w:rPr>
            </w:pPr>
            <w:r w:rsidRPr="00EE5668">
              <w:rPr>
                <w:rFonts w:ascii="Arial Narrow" w:eastAsia="Calibri" w:hAnsi="Arial Narrow"/>
                <w:b/>
              </w:rPr>
              <w:t>Obrazac izvedbenog plana nastave</w:t>
            </w:r>
          </w:p>
          <w:p w14:paraId="7C4C7DAF" w14:textId="77777777" w:rsidR="005715E5" w:rsidRPr="00EE5668"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EE5668" w:rsidRDefault="005715E5" w:rsidP="005715E5">
            <w:pPr>
              <w:spacing w:after="0" w:line="240" w:lineRule="auto"/>
              <w:rPr>
                <w:rFonts w:ascii="Arial Narrow" w:eastAsia="Calibri" w:hAnsi="Arial Narrow"/>
                <w:b/>
                <w:sz w:val="22"/>
                <w:szCs w:val="22"/>
              </w:rPr>
            </w:pPr>
            <w:r w:rsidRPr="00EE5668">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EE5668"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EE5668" w:rsidRDefault="005715E5" w:rsidP="005715E5">
            <w:pPr>
              <w:spacing w:after="0" w:line="240" w:lineRule="auto"/>
              <w:rPr>
                <w:rFonts w:ascii="Arial Narrow" w:eastAsia="Calibri" w:hAnsi="Arial Narrow"/>
                <w:b/>
                <w:sz w:val="22"/>
                <w:szCs w:val="22"/>
              </w:rPr>
            </w:pPr>
            <w:r w:rsidRPr="00EE5668">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DD85AA8" w:rsidR="001B6F77" w:rsidRPr="00EE5668" w:rsidRDefault="001B6F77" w:rsidP="00C804E6">
      <w:pPr>
        <w:spacing w:line="276" w:lineRule="auto"/>
        <w:jc w:val="center"/>
        <w:outlineLvl w:val="0"/>
        <w:rPr>
          <w:rFonts w:ascii="Arial Narrow" w:hAnsi="Arial Narrow"/>
          <w:b/>
          <w:bCs/>
          <w:kern w:val="36"/>
          <w:lang w:val="pl-PL"/>
        </w:rPr>
      </w:pPr>
      <w:r w:rsidRPr="00EE5668">
        <w:rPr>
          <w:rFonts w:ascii="Arial Narrow" w:hAnsi="Arial Narrow"/>
          <w:b/>
          <w:bCs/>
          <w:kern w:val="36"/>
          <w:lang w:val="pl-PL"/>
        </w:rPr>
        <w:t>Akademska</w:t>
      </w:r>
      <w:r w:rsidRPr="00EE5668">
        <w:rPr>
          <w:rFonts w:ascii="Arial Narrow" w:hAnsi="Arial Narrow"/>
          <w:b/>
          <w:bCs/>
          <w:kern w:val="36"/>
        </w:rPr>
        <w:t xml:space="preserve"> </w:t>
      </w:r>
      <w:r w:rsidRPr="00EE5668">
        <w:rPr>
          <w:rFonts w:ascii="Arial Narrow" w:hAnsi="Arial Narrow"/>
          <w:b/>
          <w:bCs/>
          <w:kern w:val="36"/>
          <w:lang w:val="pl-PL"/>
        </w:rPr>
        <w:t>godina: 202</w:t>
      </w:r>
      <w:r w:rsidR="000A7EA7" w:rsidRPr="00EE5668">
        <w:rPr>
          <w:rFonts w:ascii="Arial Narrow" w:hAnsi="Arial Narrow"/>
          <w:b/>
          <w:bCs/>
          <w:kern w:val="36"/>
          <w:lang w:val="pl-PL"/>
        </w:rPr>
        <w:t>3</w:t>
      </w:r>
      <w:r w:rsidRPr="00EE5668">
        <w:rPr>
          <w:rFonts w:ascii="Arial Narrow" w:hAnsi="Arial Narrow"/>
          <w:b/>
          <w:bCs/>
          <w:kern w:val="36"/>
          <w:lang w:val="pl-PL"/>
        </w:rPr>
        <w:t>./202</w:t>
      </w:r>
      <w:r w:rsidR="000A7EA7" w:rsidRPr="00EE5668">
        <w:rPr>
          <w:rFonts w:ascii="Arial Narrow" w:hAnsi="Arial Narrow"/>
          <w:b/>
          <w:bCs/>
          <w:kern w:val="36"/>
          <w:lang w:val="pl-PL"/>
        </w:rPr>
        <w:t>4</w:t>
      </w:r>
      <w:r w:rsidRPr="00EE5668">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EE5668"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EE5668" w:rsidRDefault="008A63BE" w:rsidP="00530550">
            <w:pPr>
              <w:spacing w:after="0" w:line="276" w:lineRule="auto"/>
              <w:rPr>
                <w:rFonts w:ascii="Arial Narrow" w:eastAsia="Arial Narrow" w:hAnsi="Arial Narrow"/>
                <w:b/>
                <w:bCs/>
                <w:spacing w:val="-2"/>
              </w:rPr>
            </w:pPr>
            <w:r w:rsidRPr="00EE5668">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CAB91" w14:textId="44CD031C" w:rsidR="008A63BE" w:rsidRPr="00EE5668" w:rsidRDefault="00060AA6" w:rsidP="00530550">
            <w:pPr>
              <w:spacing w:after="0" w:line="276" w:lineRule="auto"/>
              <w:rPr>
                <w:rFonts w:ascii="Arial Narrow" w:hAnsi="Arial Narrow"/>
                <w:b/>
                <w:i/>
              </w:rPr>
            </w:pPr>
            <w:r w:rsidRPr="00EE5668">
              <w:rPr>
                <w:rFonts w:ascii="Arial Narrow" w:hAnsi="Arial Narrow"/>
                <w:b/>
              </w:rPr>
              <w:t>Stručni prijediplomski</w:t>
            </w:r>
            <w:r w:rsidR="008A63BE" w:rsidRPr="00EE5668">
              <w:rPr>
                <w:rFonts w:ascii="Arial Narrow" w:hAnsi="Arial Narrow"/>
                <w:b/>
              </w:rPr>
              <w:t xml:space="preserve"> studij </w:t>
            </w:r>
            <w:r w:rsidR="008A63BE" w:rsidRPr="00EE5668">
              <w:rPr>
                <w:rFonts w:ascii="Arial Narrow" w:hAnsi="Arial Narrow"/>
                <w:b/>
                <w:i/>
              </w:rPr>
              <w:t>Poljoprivreda</w:t>
            </w:r>
          </w:p>
          <w:p w14:paraId="04B6A7C2" w14:textId="1B707871" w:rsidR="0072353F" w:rsidRPr="00EE5668" w:rsidRDefault="00E072DC" w:rsidP="00530550">
            <w:pPr>
              <w:spacing w:after="0" w:line="276" w:lineRule="auto"/>
              <w:rPr>
                <w:rFonts w:ascii="Arial Narrow" w:hAnsi="Arial Narrow"/>
                <w:b/>
                <w:i/>
              </w:rPr>
            </w:pPr>
            <w:r w:rsidRPr="00EE5668">
              <w:rPr>
                <w:rFonts w:ascii="Arial Narrow" w:eastAsia="Arial Narrow" w:hAnsi="Arial Narrow"/>
                <w:b/>
                <w:bCs/>
                <w:spacing w:val="-2"/>
              </w:rPr>
              <w:t xml:space="preserve">Smjer: </w:t>
            </w:r>
            <w:proofErr w:type="spellStart"/>
            <w:r w:rsidRPr="00EE5668">
              <w:rPr>
                <w:rFonts w:ascii="Arial Narrow" w:eastAsia="Arial Narrow" w:hAnsi="Arial Narrow"/>
                <w:b/>
                <w:bCs/>
                <w:spacing w:val="-2"/>
              </w:rPr>
              <w:t>Bilinogojstvo</w:t>
            </w:r>
            <w:proofErr w:type="spellEnd"/>
            <w:r w:rsidRPr="00EE5668">
              <w:rPr>
                <w:rFonts w:ascii="Arial Narrow" w:eastAsia="Arial Narrow" w:hAnsi="Arial Narrow"/>
                <w:b/>
                <w:bCs/>
                <w:spacing w:val="-2"/>
              </w:rPr>
              <w:t xml:space="preserve">, </w:t>
            </w:r>
            <w:proofErr w:type="spellStart"/>
            <w:r w:rsidRPr="00EE5668">
              <w:rPr>
                <w:rFonts w:ascii="Arial Narrow" w:eastAsia="Arial Narrow" w:hAnsi="Arial Narrow"/>
                <w:b/>
                <w:bCs/>
                <w:spacing w:val="-2"/>
              </w:rPr>
              <w:t>Zootehnika</w:t>
            </w:r>
            <w:proofErr w:type="spellEnd"/>
            <w:r w:rsidRPr="00EE5668">
              <w:rPr>
                <w:rFonts w:ascii="Arial Narrow" w:eastAsia="Arial Narrow" w:hAnsi="Arial Narrow"/>
                <w:b/>
                <w:bCs/>
                <w:spacing w:val="-2"/>
              </w:rPr>
              <w:t>, Menadžment u poljoprivredi</w:t>
            </w:r>
          </w:p>
        </w:tc>
      </w:tr>
      <w:tr w:rsidR="008A63BE" w:rsidRPr="00EE5668"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EE5668" w:rsidRDefault="008A63BE" w:rsidP="008A63BE">
            <w:pPr>
              <w:spacing w:after="0" w:line="276" w:lineRule="auto"/>
              <w:rPr>
                <w:rFonts w:ascii="Arial Narrow" w:eastAsia="Arial Narrow" w:hAnsi="Arial Narrow"/>
                <w:b/>
                <w:bCs/>
                <w:spacing w:val="-2"/>
              </w:rPr>
            </w:pPr>
            <w:r w:rsidRPr="00EE5668">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E221692" w:rsidR="008A63BE" w:rsidRPr="00EE5668" w:rsidRDefault="00EE5668" w:rsidP="00EE5668">
            <w:pPr>
              <w:spacing w:after="0" w:line="276" w:lineRule="auto"/>
              <w:jc w:val="center"/>
              <w:rPr>
                <w:rFonts w:ascii="Arial Narrow" w:hAnsi="Arial Narrow"/>
              </w:rPr>
            </w:pPr>
            <w:r w:rsidRPr="00EE5668">
              <w:rPr>
                <w:rFonts w:ascii="Arial Narrow" w:eastAsia="Times New Roman" w:hAnsi="Arial Narrow" w:cs="Arial"/>
                <w:b/>
                <w:bCs/>
                <w:kern w:val="32"/>
                <w:lang w:eastAsia="hr-HR"/>
              </w:rPr>
              <w:t>UPRAVLJANJE KVALITETOM U POLJOPRIVREDNOJ PROIZVODNJI</w:t>
            </w:r>
          </w:p>
        </w:tc>
      </w:tr>
      <w:tr w:rsidR="005E6818" w:rsidRPr="00EE5668"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CCCA368" w14:textId="1EC7C522" w:rsidR="00DC28F2" w:rsidRPr="00EE5668" w:rsidRDefault="005E6818" w:rsidP="00530550">
            <w:pPr>
              <w:spacing w:after="0" w:line="276" w:lineRule="auto"/>
              <w:rPr>
                <w:rFonts w:ascii="Arial Narrow" w:hAnsi="Arial Narrow"/>
                <w:b/>
              </w:rPr>
            </w:pPr>
            <w:r w:rsidRPr="00EE5668">
              <w:rPr>
                <w:rFonts w:ascii="Arial Narrow" w:hAnsi="Arial Narrow"/>
                <w:b/>
              </w:rPr>
              <w:t xml:space="preserve">Šifra: </w:t>
            </w:r>
            <w:r w:rsidR="00DC28F2" w:rsidRPr="00EE5668">
              <w:rPr>
                <w:rFonts w:ascii="Arial Narrow" w:hAnsi="Arial Narrow"/>
              </w:rPr>
              <w:t>115629</w:t>
            </w:r>
            <w:r w:rsidR="00DC28F2" w:rsidRPr="00EE5668">
              <w:rPr>
                <w:rFonts w:ascii="Arial Narrow" w:hAnsi="Arial Narrow"/>
                <w:b/>
              </w:rPr>
              <w:t xml:space="preserve"> </w:t>
            </w:r>
          </w:p>
          <w:p w14:paraId="4DEFD2BB" w14:textId="2A3FBAEC" w:rsidR="005E6818" w:rsidRPr="00EE5668" w:rsidRDefault="00EA0B95" w:rsidP="00530550">
            <w:pPr>
              <w:spacing w:after="0" w:line="276" w:lineRule="auto"/>
              <w:rPr>
                <w:rFonts w:ascii="Arial Narrow" w:hAnsi="Arial Narrow"/>
                <w:bCs/>
              </w:rPr>
            </w:pPr>
            <w:r w:rsidRPr="00EE5668">
              <w:rPr>
                <w:rFonts w:ascii="Arial Narrow" w:hAnsi="Arial Narrow"/>
                <w:b/>
              </w:rPr>
              <w:t>Status</w:t>
            </w:r>
            <w:r w:rsidRPr="00EE5668">
              <w:rPr>
                <w:rFonts w:ascii="Arial Narrow" w:hAnsi="Arial Narrow"/>
                <w:bCs/>
              </w:rPr>
              <w:t>:</w:t>
            </w:r>
            <w:r w:rsidR="009F7328" w:rsidRPr="00EE5668">
              <w:rPr>
                <w:rFonts w:ascii="Arial Narrow" w:hAnsi="Arial Narrow"/>
                <w:bCs/>
              </w:rPr>
              <w:t xml:space="preserve"> </w:t>
            </w:r>
            <w:r w:rsidR="00DC28F2" w:rsidRPr="00EE5668">
              <w:rPr>
                <w:rFonts w:ascii="Arial Narrow" w:hAnsi="Arial Narrow"/>
                <w:bCs/>
              </w:rPr>
              <w:t>izborni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14E6BF0" w:rsidR="00E072DC" w:rsidRPr="00EE5668" w:rsidRDefault="005E6818" w:rsidP="00E072DC">
            <w:pPr>
              <w:spacing w:after="0" w:line="276" w:lineRule="auto"/>
              <w:jc w:val="center"/>
              <w:rPr>
                <w:rFonts w:ascii="Arial Narrow" w:hAnsi="Arial Narrow"/>
              </w:rPr>
            </w:pPr>
            <w:r w:rsidRPr="00EE5668">
              <w:rPr>
                <w:rFonts w:ascii="Arial Narrow" w:hAnsi="Arial Narrow"/>
                <w:b/>
                <w:bCs/>
              </w:rPr>
              <w:t>Semestar:</w:t>
            </w:r>
            <w:r w:rsidRPr="00EE5668">
              <w:rPr>
                <w:rFonts w:ascii="Arial Narrow" w:hAnsi="Arial Narrow"/>
              </w:rPr>
              <w:t xml:space="preserve"> </w:t>
            </w:r>
            <w:r w:rsidR="00DC28F2" w:rsidRPr="00EE5668">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83B6D87" w:rsidR="005E6818" w:rsidRPr="00EE5668" w:rsidRDefault="005E6818" w:rsidP="005E6818">
            <w:pPr>
              <w:spacing w:after="0" w:line="276" w:lineRule="auto"/>
              <w:jc w:val="center"/>
              <w:rPr>
                <w:rFonts w:ascii="Arial Narrow" w:eastAsia="Arial Narrow" w:hAnsi="Arial Narrow"/>
                <w:b/>
                <w:bCs/>
                <w:spacing w:val="-2"/>
              </w:rPr>
            </w:pPr>
            <w:r w:rsidRPr="00EE5668">
              <w:rPr>
                <w:rFonts w:ascii="Arial Narrow" w:hAnsi="Arial Narrow"/>
                <w:b/>
                <w:bCs/>
              </w:rPr>
              <w:t xml:space="preserve">ECTS bodovi: </w:t>
            </w:r>
            <w:r w:rsidR="00DC28F2" w:rsidRPr="00EE5668">
              <w:rPr>
                <w:rFonts w:ascii="Arial Narrow" w:hAnsi="Arial Narrow"/>
                <w:b/>
                <w:bCs/>
              </w:rPr>
              <w:t>4</w:t>
            </w:r>
          </w:p>
        </w:tc>
      </w:tr>
      <w:tr w:rsidR="001B6F77" w:rsidRPr="00EE5668"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EE5668" w:rsidRDefault="001B6F77" w:rsidP="0089550A">
            <w:pPr>
              <w:spacing w:after="0" w:line="276" w:lineRule="auto"/>
              <w:rPr>
                <w:rFonts w:ascii="Arial Narrow" w:hAnsi="Arial Narrow"/>
                <w:b/>
              </w:rPr>
            </w:pPr>
            <w:r w:rsidRPr="00EE5668">
              <w:rPr>
                <w:rFonts w:ascii="Arial Narrow" w:hAnsi="Arial Narrow"/>
                <w:b/>
              </w:rPr>
              <w:t>N</w:t>
            </w:r>
            <w:r w:rsidR="00EA0B95" w:rsidRPr="00EE5668">
              <w:rPr>
                <w:rFonts w:ascii="Arial Narrow" w:hAnsi="Arial Narrow"/>
                <w:b/>
              </w:rPr>
              <w:t>ositelj:</w:t>
            </w:r>
            <w:r w:rsidR="000F34E6" w:rsidRPr="00EE566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9054E70" w:rsidR="001B6F77" w:rsidRPr="00EE5668" w:rsidRDefault="00DC28F2" w:rsidP="00DC28F2">
            <w:pPr>
              <w:widowControl w:val="0"/>
              <w:spacing w:after="0" w:line="276" w:lineRule="auto"/>
              <w:rPr>
                <w:rFonts w:ascii="Arial Narrow" w:eastAsia="Arial Narrow" w:hAnsi="Arial Narrow"/>
                <w:b/>
              </w:rPr>
            </w:pPr>
            <w:r w:rsidRPr="00EE5668">
              <w:rPr>
                <w:rFonts w:ascii="Arial Narrow" w:eastAsia="Arial Narrow" w:hAnsi="Arial Narrow"/>
                <w:b/>
              </w:rPr>
              <w:t xml:space="preserve">Dušanka Gajdić, </w:t>
            </w:r>
            <w:proofErr w:type="spellStart"/>
            <w:r w:rsidRPr="00EE5668">
              <w:rPr>
                <w:rFonts w:ascii="Arial Narrow" w:eastAsia="Arial Narrow" w:hAnsi="Arial Narrow"/>
                <w:b/>
              </w:rPr>
              <w:t>univ</w:t>
            </w:r>
            <w:proofErr w:type="spellEnd"/>
            <w:r w:rsidRPr="00EE5668">
              <w:rPr>
                <w:rFonts w:ascii="Arial Narrow" w:eastAsia="Arial Narrow" w:hAnsi="Arial Narrow"/>
                <w:b/>
              </w:rPr>
              <w:t xml:space="preserve">. </w:t>
            </w:r>
            <w:proofErr w:type="spellStart"/>
            <w:r w:rsidRPr="00EE5668">
              <w:rPr>
                <w:rFonts w:ascii="Arial Narrow" w:eastAsia="Arial Narrow" w:hAnsi="Arial Narrow"/>
                <w:b/>
              </w:rPr>
              <w:t>spec</w:t>
            </w:r>
            <w:proofErr w:type="spellEnd"/>
            <w:r w:rsidRPr="00EE5668">
              <w:rPr>
                <w:rFonts w:ascii="Arial Narrow" w:eastAsia="Arial Narrow" w:hAnsi="Arial Narrow"/>
                <w:b/>
              </w:rPr>
              <w:t xml:space="preserve">. </w:t>
            </w:r>
            <w:proofErr w:type="spellStart"/>
            <w:r w:rsidRPr="00EE5668">
              <w:rPr>
                <w:rFonts w:ascii="Arial Narrow" w:eastAsia="Arial Narrow" w:hAnsi="Arial Narrow"/>
                <w:b/>
              </w:rPr>
              <w:t>oec</w:t>
            </w:r>
            <w:proofErr w:type="spellEnd"/>
            <w:r w:rsidRPr="00EE5668">
              <w:rPr>
                <w:rFonts w:ascii="Arial Narrow" w:eastAsia="Arial Narrow" w:hAnsi="Arial Narrow"/>
                <w:b/>
              </w:rPr>
              <w:t>., v. pred.</w:t>
            </w:r>
          </w:p>
        </w:tc>
      </w:tr>
      <w:tr w:rsidR="00EA0B95" w:rsidRPr="00EE5668"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EE5668" w:rsidRDefault="00443DC8" w:rsidP="0089550A">
            <w:pPr>
              <w:spacing w:after="0" w:line="276" w:lineRule="auto"/>
              <w:rPr>
                <w:rFonts w:ascii="Arial Narrow" w:hAnsi="Arial Narrow"/>
                <w:b/>
              </w:rPr>
            </w:pPr>
            <w:r w:rsidRPr="00EE5668">
              <w:rPr>
                <w:rFonts w:ascii="Arial Narrow" w:hAnsi="Arial Narrow"/>
                <w:b/>
              </w:rPr>
              <w:t>Suradnici</w:t>
            </w:r>
            <w:r w:rsidR="00EA0B95" w:rsidRPr="00EE5668">
              <w:rPr>
                <w:rFonts w:ascii="Arial Narrow" w:hAnsi="Arial Narrow"/>
                <w:b/>
              </w:rPr>
              <w:t>:</w:t>
            </w:r>
            <w:r w:rsidR="00060AA6" w:rsidRPr="00EE566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9ECFB0" w14:textId="51576FB3" w:rsidR="00DC28F2" w:rsidRPr="00EE5668" w:rsidRDefault="00DC28F2" w:rsidP="00DC28F2">
            <w:pPr>
              <w:widowControl w:val="0"/>
              <w:spacing w:after="0" w:line="276" w:lineRule="auto"/>
              <w:rPr>
                <w:rFonts w:ascii="Arial Narrow" w:eastAsia="Arial Narrow" w:hAnsi="Arial Narrow"/>
                <w:bCs/>
                <w:spacing w:val="6"/>
              </w:rPr>
            </w:pPr>
            <w:r w:rsidRPr="00EE5668">
              <w:rPr>
                <w:rFonts w:ascii="Arial Narrow" w:eastAsia="Arial Narrow" w:hAnsi="Arial Narrow"/>
                <w:bCs/>
                <w:spacing w:val="6"/>
              </w:rPr>
              <w:t xml:space="preserve">dr. sc. Siniša Srečec, prof. v. š. </w:t>
            </w:r>
          </w:p>
          <w:p w14:paraId="1DD5C098" w14:textId="16928B33" w:rsidR="00EA0B95" w:rsidRPr="00EE5668" w:rsidRDefault="00DC28F2" w:rsidP="00DC28F2">
            <w:pPr>
              <w:widowControl w:val="0"/>
              <w:spacing w:after="0" w:line="276" w:lineRule="auto"/>
              <w:rPr>
                <w:rFonts w:ascii="Arial Narrow" w:eastAsia="Arial Narrow" w:hAnsi="Arial Narrow"/>
                <w:bCs/>
                <w:spacing w:val="6"/>
              </w:rPr>
            </w:pPr>
            <w:r w:rsidRPr="00EE5668">
              <w:rPr>
                <w:rFonts w:ascii="Arial Narrow" w:eastAsia="Arial Narrow" w:hAnsi="Arial Narrow"/>
                <w:bCs/>
                <w:spacing w:val="6"/>
              </w:rPr>
              <w:t>dr. sc. Matea Habuš</w:t>
            </w:r>
          </w:p>
        </w:tc>
      </w:tr>
      <w:tr w:rsidR="00282A73" w:rsidRPr="00EE5668"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EE5668" w:rsidRDefault="00282A73" w:rsidP="00530550">
            <w:pPr>
              <w:spacing w:after="0" w:line="276" w:lineRule="auto"/>
              <w:rPr>
                <w:rFonts w:ascii="Arial Narrow" w:hAnsi="Arial Narrow"/>
                <w:b/>
                <w:bCs/>
              </w:rPr>
            </w:pPr>
            <w:r w:rsidRPr="00EE5668">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EE5668" w:rsidRDefault="00282A73" w:rsidP="0089550A">
            <w:pPr>
              <w:spacing w:after="0" w:line="276" w:lineRule="auto"/>
              <w:jc w:val="center"/>
              <w:rPr>
                <w:rFonts w:ascii="Arial Narrow" w:hAnsi="Arial Narrow"/>
                <w:b/>
              </w:rPr>
            </w:pPr>
            <w:r w:rsidRPr="00EE5668">
              <w:rPr>
                <w:rFonts w:ascii="Arial Narrow" w:hAnsi="Arial Narrow"/>
                <w:b/>
              </w:rPr>
              <w:t xml:space="preserve">Sati nastave  </w:t>
            </w:r>
          </w:p>
        </w:tc>
      </w:tr>
      <w:tr w:rsidR="00282A73" w:rsidRPr="00EE5668"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EE5668" w:rsidRDefault="00282A73" w:rsidP="005E6818">
            <w:pPr>
              <w:spacing w:after="0" w:line="276" w:lineRule="auto"/>
              <w:jc w:val="center"/>
              <w:rPr>
                <w:rFonts w:ascii="Arial Narrow" w:hAnsi="Arial Narrow"/>
              </w:rPr>
            </w:pPr>
            <w:r w:rsidRPr="00EE5668">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047C347F" w:rsidR="00282A73" w:rsidRPr="00EE5668" w:rsidRDefault="00DC28F2" w:rsidP="005E6818">
            <w:pPr>
              <w:spacing w:after="0" w:line="276" w:lineRule="auto"/>
              <w:jc w:val="center"/>
              <w:rPr>
                <w:rFonts w:ascii="Arial Narrow" w:hAnsi="Arial Narrow"/>
                <w:highlight w:val="yellow"/>
              </w:rPr>
            </w:pPr>
            <w:r w:rsidRPr="00EE5668">
              <w:rPr>
                <w:rFonts w:ascii="Arial Narrow" w:hAnsi="Arial Narrow"/>
              </w:rPr>
              <w:t>30</w:t>
            </w:r>
          </w:p>
        </w:tc>
      </w:tr>
      <w:tr w:rsidR="00282A73" w:rsidRPr="00EE5668"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EE5668" w:rsidRDefault="00282A73" w:rsidP="005E6818">
            <w:pPr>
              <w:spacing w:after="0" w:line="276" w:lineRule="auto"/>
              <w:jc w:val="center"/>
              <w:rPr>
                <w:rFonts w:ascii="Arial Narrow" w:hAnsi="Arial Narrow"/>
              </w:rPr>
            </w:pPr>
            <w:r w:rsidRPr="00EE5668">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4DC8E5C9" w:rsidR="00282A73" w:rsidRPr="00EE5668" w:rsidRDefault="00DC28F2" w:rsidP="005E6818">
            <w:pPr>
              <w:spacing w:after="0" w:line="276" w:lineRule="auto"/>
              <w:jc w:val="center"/>
              <w:rPr>
                <w:rFonts w:ascii="Arial Narrow" w:hAnsi="Arial Narrow"/>
                <w:highlight w:val="yellow"/>
              </w:rPr>
            </w:pPr>
            <w:r w:rsidRPr="00EE5668">
              <w:rPr>
                <w:rFonts w:ascii="Arial Narrow" w:hAnsi="Arial Narrow"/>
              </w:rPr>
              <w:t>30</w:t>
            </w:r>
          </w:p>
        </w:tc>
      </w:tr>
    </w:tbl>
    <w:p w14:paraId="17CE80F6" w14:textId="77777777" w:rsidR="00DC28F2" w:rsidRPr="00EE5668" w:rsidRDefault="00DC28F2" w:rsidP="001B6F77">
      <w:pPr>
        <w:spacing w:before="30"/>
        <w:ind w:right="-36"/>
        <w:jc w:val="both"/>
        <w:rPr>
          <w:rFonts w:ascii="Arial Narrow" w:eastAsia="Arial Narrow" w:hAnsi="Arial Narrow"/>
          <w:b/>
          <w:bCs/>
          <w:spacing w:val="-2"/>
        </w:rPr>
      </w:pPr>
    </w:p>
    <w:p w14:paraId="3763290A" w14:textId="4209C081" w:rsidR="00DC28F2" w:rsidRPr="00EE5668" w:rsidRDefault="001B6F77" w:rsidP="00DC28F2">
      <w:pPr>
        <w:spacing w:after="0"/>
        <w:jc w:val="both"/>
        <w:rPr>
          <w:rFonts w:ascii="Arial Narrow" w:eastAsia="Times New Roman" w:hAnsi="Arial Narrow" w:cs="Tahoma"/>
          <w:lang w:eastAsia="hr-HR"/>
        </w:rPr>
      </w:pPr>
      <w:r w:rsidRPr="00EE5668">
        <w:rPr>
          <w:rFonts w:ascii="Arial Narrow" w:eastAsia="Arial Narrow" w:hAnsi="Arial Narrow"/>
          <w:b/>
          <w:bCs/>
          <w:spacing w:val="-2"/>
        </w:rPr>
        <w:t xml:space="preserve">CILJ </w:t>
      </w:r>
      <w:r w:rsidR="00C804E6" w:rsidRPr="00EE5668">
        <w:rPr>
          <w:rFonts w:ascii="Arial Narrow" w:eastAsia="Arial Narrow" w:hAnsi="Arial Narrow"/>
          <w:b/>
          <w:bCs/>
          <w:spacing w:val="-2"/>
        </w:rPr>
        <w:t>KOLEGIJ</w:t>
      </w:r>
      <w:r w:rsidRPr="00EE5668">
        <w:rPr>
          <w:rFonts w:ascii="Arial Narrow" w:eastAsia="Arial Narrow" w:hAnsi="Arial Narrow"/>
          <w:b/>
          <w:bCs/>
          <w:spacing w:val="-2"/>
        </w:rPr>
        <w:t xml:space="preserve">A: </w:t>
      </w:r>
      <w:r w:rsidR="00DC28F2" w:rsidRPr="00EE5668">
        <w:rPr>
          <w:rFonts w:ascii="Arial Narrow" w:eastAsia="Times New Roman" w:hAnsi="Arial Narrow" w:cs="Tahoma"/>
          <w:lang w:eastAsia="hr-HR"/>
        </w:rPr>
        <w:t>Upoznati studente s osnovnim procesima i standardima upravljanja kvalitetom u poljoprivrednoj i prehrambenoj proizvodnji i njihovoj ulozi u proizvodnji i distribuciji zdravstveno ispravne i sigurne hrane na tržištu.</w:t>
      </w:r>
    </w:p>
    <w:p w14:paraId="0B2AFFB7" w14:textId="77777777" w:rsidR="00DC28F2" w:rsidRPr="00EE5668" w:rsidRDefault="00DC28F2" w:rsidP="00DC28F2">
      <w:pPr>
        <w:spacing w:after="0"/>
        <w:jc w:val="both"/>
        <w:rPr>
          <w:rFonts w:ascii="Arial Narrow" w:eastAsia="Times New Roman" w:hAnsi="Arial Narrow" w:cs="Tahoma"/>
          <w:lang w:eastAsia="hr-HR"/>
        </w:rPr>
      </w:pPr>
    </w:p>
    <w:p w14:paraId="3040882C" w14:textId="4CDC6D21" w:rsidR="001B6F77" w:rsidRPr="00EE5668" w:rsidRDefault="001B6F77" w:rsidP="001B6F77">
      <w:pPr>
        <w:spacing w:before="30"/>
        <w:ind w:right="-36"/>
        <w:jc w:val="center"/>
        <w:rPr>
          <w:rFonts w:ascii="Arial Narrow" w:eastAsia="Arial Narrow" w:hAnsi="Arial Narrow"/>
          <w:b/>
          <w:bCs/>
        </w:rPr>
      </w:pPr>
      <w:r w:rsidRPr="00EE5668">
        <w:rPr>
          <w:rFonts w:ascii="Arial Narrow" w:eastAsia="Arial Narrow" w:hAnsi="Arial Narrow"/>
          <w:b/>
          <w:bCs/>
          <w:spacing w:val="-2"/>
        </w:rPr>
        <w:t>I</w:t>
      </w:r>
      <w:r w:rsidRPr="00EE5668">
        <w:rPr>
          <w:rFonts w:ascii="Arial Narrow" w:eastAsia="Arial Narrow" w:hAnsi="Arial Narrow"/>
          <w:b/>
          <w:bCs/>
          <w:spacing w:val="2"/>
        </w:rPr>
        <w:t>z</w:t>
      </w:r>
      <w:r w:rsidRPr="00EE5668">
        <w:rPr>
          <w:rFonts w:ascii="Arial Narrow" w:eastAsia="Arial Narrow" w:hAnsi="Arial Narrow"/>
          <w:b/>
          <w:bCs/>
          <w:spacing w:val="1"/>
        </w:rPr>
        <w:t>ve</w:t>
      </w:r>
      <w:r w:rsidRPr="00EE5668">
        <w:rPr>
          <w:rFonts w:ascii="Arial Narrow" w:eastAsia="Arial Narrow" w:hAnsi="Arial Narrow"/>
          <w:b/>
          <w:bCs/>
        </w:rPr>
        <w:t>dbeni</w:t>
      </w:r>
      <w:r w:rsidRPr="00EE5668">
        <w:rPr>
          <w:rFonts w:ascii="Arial Narrow" w:eastAsia="Arial Narrow" w:hAnsi="Arial Narrow"/>
          <w:b/>
          <w:bCs/>
          <w:spacing w:val="-4"/>
        </w:rPr>
        <w:t xml:space="preserve"> </w:t>
      </w:r>
      <w:r w:rsidRPr="00EE5668">
        <w:rPr>
          <w:rFonts w:ascii="Arial Narrow" w:eastAsia="Arial Narrow" w:hAnsi="Arial Narrow"/>
          <w:b/>
          <w:bCs/>
        </w:rPr>
        <w:t>p</w:t>
      </w:r>
      <w:r w:rsidRPr="00EE5668">
        <w:rPr>
          <w:rFonts w:ascii="Arial Narrow" w:eastAsia="Arial Narrow" w:hAnsi="Arial Narrow"/>
          <w:b/>
          <w:bCs/>
          <w:spacing w:val="-2"/>
        </w:rPr>
        <w:t>l</w:t>
      </w:r>
      <w:r w:rsidRPr="00EE5668">
        <w:rPr>
          <w:rFonts w:ascii="Arial Narrow" w:eastAsia="Arial Narrow" w:hAnsi="Arial Narrow"/>
          <w:b/>
          <w:bCs/>
          <w:spacing w:val="1"/>
        </w:rPr>
        <w:t>a</w:t>
      </w:r>
      <w:r w:rsidRPr="00EE5668">
        <w:rPr>
          <w:rFonts w:ascii="Arial Narrow" w:eastAsia="Arial Narrow" w:hAnsi="Arial Narrow"/>
          <w:b/>
          <w:bCs/>
        </w:rPr>
        <w:t>n</w:t>
      </w:r>
      <w:r w:rsidRPr="00EE5668">
        <w:rPr>
          <w:rFonts w:ascii="Arial Narrow" w:eastAsia="Arial Narrow" w:hAnsi="Arial Narrow"/>
          <w:b/>
          <w:bCs/>
          <w:spacing w:val="-3"/>
        </w:rPr>
        <w:t xml:space="preserve"> </w:t>
      </w:r>
      <w:r w:rsidRPr="00EE5668">
        <w:rPr>
          <w:rFonts w:ascii="Arial Narrow" w:eastAsia="Arial Narrow" w:hAnsi="Arial Narrow"/>
          <w:b/>
          <w:bCs/>
        </w:rPr>
        <w:t>na</w:t>
      </w:r>
      <w:r w:rsidRPr="00EE5668">
        <w:rPr>
          <w:rFonts w:ascii="Arial Narrow" w:eastAsia="Arial Narrow" w:hAnsi="Arial Narrow"/>
          <w:b/>
          <w:bCs/>
          <w:spacing w:val="1"/>
        </w:rPr>
        <w:t>s</w:t>
      </w:r>
      <w:r w:rsidRPr="00EE5668">
        <w:rPr>
          <w:rFonts w:ascii="Arial Narrow" w:eastAsia="Arial Narrow" w:hAnsi="Arial Narrow"/>
          <w:b/>
          <w:bCs/>
          <w:spacing w:val="1"/>
          <w:w w:val="99"/>
        </w:rPr>
        <w:t>t</w:t>
      </w:r>
      <w:r w:rsidRPr="00EE5668">
        <w:rPr>
          <w:rFonts w:ascii="Arial Narrow" w:eastAsia="Arial Narrow" w:hAnsi="Arial Narrow"/>
          <w:b/>
          <w:bCs/>
          <w:spacing w:val="1"/>
        </w:rPr>
        <w:t>av</w:t>
      </w:r>
      <w:r w:rsidRPr="00EE5668">
        <w:rPr>
          <w:rFonts w:ascii="Arial Narrow" w:eastAsia="Arial Narrow" w:hAnsi="Arial Narrow"/>
          <w:b/>
          <w:bCs/>
        </w:rPr>
        <w:t xml:space="preserve">e </w:t>
      </w:r>
    </w:p>
    <w:p w14:paraId="3F536BDF" w14:textId="348CE068" w:rsidR="004D3312" w:rsidRPr="00EE5668" w:rsidRDefault="004D3312" w:rsidP="004D3312">
      <w:pPr>
        <w:ind w:right="-20"/>
        <w:rPr>
          <w:rFonts w:ascii="Arial Narrow" w:eastAsia="Arial Narrow" w:hAnsi="Arial Narrow"/>
          <w:b/>
          <w:bCs/>
        </w:rPr>
      </w:pPr>
      <w:r w:rsidRPr="00EE5668">
        <w:rPr>
          <w:rFonts w:ascii="Arial Narrow" w:eastAsia="Arial Narrow" w:hAnsi="Arial Narrow"/>
          <w:b/>
        </w:rPr>
        <w:t>Početak i završetak te satnica izvođenja nastave utvrđeni su akademskim kalendarom i rasporedom nastave.</w:t>
      </w:r>
    </w:p>
    <w:p w14:paraId="11C26CF3" w14:textId="7E9A6025" w:rsidR="001B6F77" w:rsidRPr="00C73F62" w:rsidRDefault="001B6F77" w:rsidP="00C73F62">
      <w:pPr>
        <w:pStyle w:val="Odlomakpopisa"/>
        <w:numPr>
          <w:ilvl w:val="0"/>
          <w:numId w:val="11"/>
        </w:numPr>
        <w:ind w:right="-20"/>
        <w:rPr>
          <w:rFonts w:ascii="Times New Roman" w:eastAsia="Arial Narrow" w:hAnsi="Times New Roman"/>
          <w:b/>
          <w:bCs/>
          <w:sz w:val="24"/>
          <w:szCs w:val="24"/>
        </w:rPr>
      </w:pPr>
      <w:r w:rsidRPr="006931D0">
        <w:rPr>
          <w:rFonts w:ascii="Times New Roman" w:eastAsia="Arial Narrow" w:hAnsi="Times New Roman"/>
          <w:b/>
          <w:bCs/>
          <w:spacing w:val="2"/>
          <w:sz w:val="24"/>
          <w:szCs w:val="24"/>
        </w:rPr>
        <w:t>N</w:t>
      </w:r>
      <w:r w:rsidRPr="006931D0">
        <w:rPr>
          <w:rFonts w:ascii="Times New Roman" w:eastAsia="Arial Narrow" w:hAnsi="Times New Roman"/>
          <w:b/>
          <w:bCs/>
          <w:spacing w:val="1"/>
          <w:sz w:val="24"/>
          <w:szCs w:val="24"/>
        </w:rPr>
        <w:t>astav</w:t>
      </w:r>
      <w:r w:rsidRPr="006931D0">
        <w:rPr>
          <w:rFonts w:ascii="Times New Roman" w:eastAsia="Arial Narrow" w:hAnsi="Times New Roman"/>
          <w:b/>
          <w:bCs/>
          <w:sz w:val="24"/>
          <w:szCs w:val="24"/>
        </w:rPr>
        <w:t>ne</w:t>
      </w:r>
      <w:r w:rsidRPr="006931D0">
        <w:rPr>
          <w:rFonts w:ascii="Times New Roman" w:eastAsia="Arial Narrow" w:hAnsi="Times New Roman"/>
          <w:b/>
          <w:bCs/>
          <w:spacing w:val="-1"/>
          <w:sz w:val="24"/>
          <w:szCs w:val="24"/>
        </w:rPr>
        <w:t xml:space="preserve"> </w:t>
      </w:r>
      <w:r w:rsidRPr="006931D0">
        <w:rPr>
          <w:rFonts w:ascii="Times New Roman" w:eastAsia="Arial Narrow" w:hAnsi="Times New Roman"/>
          <w:b/>
          <w:bCs/>
          <w:spacing w:val="-2"/>
          <w:sz w:val="24"/>
          <w:szCs w:val="24"/>
        </w:rPr>
        <w:t>j</w:t>
      </w:r>
      <w:r w:rsidRPr="006931D0">
        <w:rPr>
          <w:rFonts w:ascii="Times New Roman" w:eastAsia="Arial Narrow" w:hAnsi="Times New Roman"/>
          <w:b/>
          <w:bCs/>
          <w:spacing w:val="1"/>
          <w:sz w:val="24"/>
          <w:szCs w:val="24"/>
        </w:rPr>
        <w:t>e</w:t>
      </w:r>
      <w:r w:rsidRPr="006931D0">
        <w:rPr>
          <w:rFonts w:ascii="Times New Roman" w:eastAsia="Arial Narrow" w:hAnsi="Times New Roman"/>
          <w:b/>
          <w:bCs/>
          <w:sz w:val="24"/>
          <w:szCs w:val="24"/>
        </w:rPr>
        <w:t>d</w:t>
      </w:r>
      <w:r w:rsidRPr="006931D0">
        <w:rPr>
          <w:rFonts w:ascii="Times New Roman" w:eastAsia="Arial Narrow" w:hAnsi="Times New Roman"/>
          <w:b/>
          <w:bCs/>
          <w:spacing w:val="-2"/>
          <w:sz w:val="24"/>
          <w:szCs w:val="24"/>
        </w:rPr>
        <w:t>i</w:t>
      </w:r>
      <w:r w:rsidRPr="006931D0">
        <w:rPr>
          <w:rFonts w:ascii="Times New Roman" w:eastAsia="Arial Narrow" w:hAnsi="Times New Roman"/>
          <w:b/>
          <w:bCs/>
          <w:sz w:val="24"/>
          <w:szCs w:val="24"/>
        </w:rPr>
        <w:t>n</w:t>
      </w:r>
      <w:r w:rsidRPr="006931D0">
        <w:rPr>
          <w:rFonts w:ascii="Times New Roman" w:eastAsia="Arial Narrow" w:hAnsi="Times New Roman"/>
          <w:b/>
          <w:bCs/>
          <w:spacing w:val="-2"/>
          <w:sz w:val="24"/>
          <w:szCs w:val="24"/>
        </w:rPr>
        <w:t>i</w:t>
      </w:r>
      <w:r w:rsidRPr="006931D0">
        <w:rPr>
          <w:rFonts w:ascii="Times New Roman" w:eastAsia="Arial Narrow" w:hAnsi="Times New Roman"/>
          <w:b/>
          <w:bCs/>
          <w:spacing w:val="1"/>
          <w:sz w:val="24"/>
          <w:szCs w:val="24"/>
        </w:rPr>
        <w:t>ce</w:t>
      </w:r>
      <w:r w:rsidRPr="006931D0">
        <w:rPr>
          <w:rFonts w:ascii="Times New Roman" w:eastAsia="Arial Narrow" w:hAnsi="Times New Roman"/>
          <w:b/>
          <w:bCs/>
          <w:sz w:val="24"/>
          <w:szCs w:val="24"/>
        </w:rPr>
        <w:t>,</w:t>
      </w:r>
      <w:r w:rsidRPr="006931D0">
        <w:rPr>
          <w:rFonts w:ascii="Times New Roman" w:eastAsia="Arial Narrow" w:hAnsi="Times New Roman"/>
          <w:b/>
          <w:bCs/>
          <w:spacing w:val="-4"/>
          <w:sz w:val="24"/>
          <w:szCs w:val="24"/>
        </w:rPr>
        <w:t xml:space="preserve"> </w:t>
      </w:r>
      <w:r w:rsidRPr="006931D0">
        <w:rPr>
          <w:rFonts w:ascii="Times New Roman" w:eastAsia="Arial Narrow" w:hAnsi="Times New Roman"/>
          <w:b/>
          <w:bCs/>
          <w:sz w:val="24"/>
          <w:szCs w:val="24"/>
        </w:rPr>
        <w:t>ob</w:t>
      </w:r>
      <w:r w:rsidRPr="006931D0">
        <w:rPr>
          <w:rFonts w:ascii="Times New Roman" w:eastAsia="Arial Narrow" w:hAnsi="Times New Roman"/>
          <w:b/>
          <w:bCs/>
          <w:spacing w:val="2"/>
          <w:sz w:val="24"/>
          <w:szCs w:val="24"/>
        </w:rPr>
        <w:t>l</w:t>
      </w:r>
      <w:r w:rsidRPr="006931D0">
        <w:rPr>
          <w:rFonts w:ascii="Times New Roman" w:eastAsia="Arial Narrow" w:hAnsi="Times New Roman"/>
          <w:b/>
          <w:bCs/>
          <w:spacing w:val="-2"/>
          <w:sz w:val="24"/>
          <w:szCs w:val="24"/>
        </w:rPr>
        <w:t>i</w:t>
      </w:r>
      <w:r w:rsidRPr="006931D0">
        <w:rPr>
          <w:rFonts w:ascii="Times New Roman" w:eastAsia="Arial Narrow" w:hAnsi="Times New Roman"/>
          <w:b/>
          <w:bCs/>
          <w:spacing w:val="1"/>
          <w:sz w:val="24"/>
          <w:szCs w:val="24"/>
        </w:rPr>
        <w:t>c</w:t>
      </w:r>
      <w:r w:rsidRPr="006931D0">
        <w:rPr>
          <w:rFonts w:ascii="Times New Roman" w:eastAsia="Arial Narrow" w:hAnsi="Times New Roman"/>
          <w:b/>
          <w:bCs/>
          <w:sz w:val="24"/>
          <w:szCs w:val="24"/>
        </w:rPr>
        <w:t>i</w:t>
      </w:r>
      <w:r w:rsidRPr="006931D0">
        <w:rPr>
          <w:rFonts w:ascii="Times New Roman" w:eastAsia="Arial Narrow" w:hAnsi="Times New Roman"/>
          <w:b/>
          <w:bCs/>
          <w:spacing w:val="-4"/>
          <w:sz w:val="24"/>
          <w:szCs w:val="24"/>
        </w:rPr>
        <w:t xml:space="preserve"> </w:t>
      </w:r>
      <w:r w:rsidRPr="006931D0">
        <w:rPr>
          <w:rFonts w:ascii="Times New Roman" w:eastAsia="Arial Narrow" w:hAnsi="Times New Roman"/>
          <w:b/>
          <w:bCs/>
          <w:sz w:val="24"/>
          <w:szCs w:val="24"/>
        </w:rPr>
        <w:t>na</w:t>
      </w:r>
      <w:r w:rsidRPr="006931D0">
        <w:rPr>
          <w:rFonts w:ascii="Times New Roman" w:eastAsia="Arial Narrow" w:hAnsi="Times New Roman"/>
          <w:b/>
          <w:bCs/>
          <w:spacing w:val="1"/>
          <w:sz w:val="24"/>
          <w:szCs w:val="24"/>
        </w:rPr>
        <w:t>stav</w:t>
      </w:r>
      <w:r w:rsidRPr="006931D0">
        <w:rPr>
          <w:rFonts w:ascii="Times New Roman" w:eastAsia="Arial Narrow" w:hAnsi="Times New Roman"/>
          <w:b/>
          <w:bCs/>
          <w:sz w:val="24"/>
          <w:szCs w:val="24"/>
        </w:rPr>
        <w:t>e</w:t>
      </w:r>
      <w:r w:rsidRPr="006931D0">
        <w:rPr>
          <w:rFonts w:ascii="Times New Roman" w:eastAsia="Arial Narrow" w:hAnsi="Times New Roman"/>
          <w:b/>
          <w:bCs/>
          <w:spacing w:val="-1"/>
          <w:sz w:val="24"/>
          <w:szCs w:val="24"/>
        </w:rPr>
        <w:t xml:space="preserve"> </w:t>
      </w:r>
      <w:r w:rsidRPr="006931D0">
        <w:rPr>
          <w:rFonts w:ascii="Times New Roman" w:eastAsia="Arial Narrow" w:hAnsi="Times New Roman"/>
          <w:b/>
          <w:bCs/>
          <w:sz w:val="24"/>
          <w:szCs w:val="24"/>
        </w:rPr>
        <w:t>i</w:t>
      </w:r>
      <w:r w:rsidRPr="006931D0">
        <w:rPr>
          <w:rFonts w:ascii="Times New Roman" w:eastAsia="Arial Narrow" w:hAnsi="Times New Roman"/>
          <w:b/>
          <w:bCs/>
          <w:spacing w:val="1"/>
          <w:sz w:val="24"/>
          <w:szCs w:val="24"/>
        </w:rPr>
        <w:t xml:space="preserve"> </w:t>
      </w:r>
      <w:r w:rsidRPr="006931D0">
        <w:rPr>
          <w:rFonts w:ascii="Times New Roman" w:eastAsia="Arial Narrow" w:hAnsi="Times New Roman"/>
          <w:b/>
          <w:bCs/>
          <w:spacing w:val="-2"/>
          <w:sz w:val="24"/>
          <w:szCs w:val="24"/>
        </w:rPr>
        <w:t>mj</w:t>
      </w:r>
      <w:r w:rsidRPr="006931D0">
        <w:rPr>
          <w:rFonts w:ascii="Times New Roman" w:eastAsia="Arial Narrow" w:hAnsi="Times New Roman"/>
          <w:b/>
          <w:bCs/>
          <w:spacing w:val="1"/>
          <w:sz w:val="24"/>
          <w:szCs w:val="24"/>
        </w:rPr>
        <w:t>est</w:t>
      </w:r>
      <w:r w:rsidRPr="006931D0">
        <w:rPr>
          <w:rFonts w:ascii="Times New Roman" w:eastAsia="Arial Narrow" w:hAnsi="Times New Roman"/>
          <w:b/>
          <w:bCs/>
          <w:sz w:val="24"/>
          <w:szCs w:val="24"/>
        </w:rPr>
        <w:t>a</w:t>
      </w:r>
      <w:r w:rsidRPr="006931D0">
        <w:rPr>
          <w:rFonts w:ascii="Times New Roman" w:eastAsia="Arial Narrow" w:hAnsi="Times New Roman"/>
          <w:b/>
          <w:bCs/>
          <w:spacing w:val="-1"/>
          <w:sz w:val="24"/>
          <w:szCs w:val="24"/>
        </w:rPr>
        <w:t xml:space="preserve"> </w:t>
      </w:r>
      <w:r w:rsidRPr="006931D0">
        <w:rPr>
          <w:rFonts w:ascii="Times New Roman" w:eastAsia="Arial Narrow" w:hAnsi="Times New Roman"/>
          <w:b/>
          <w:bCs/>
          <w:spacing w:val="-2"/>
          <w:sz w:val="24"/>
          <w:szCs w:val="24"/>
        </w:rPr>
        <w:t>i</w:t>
      </w:r>
      <w:r w:rsidRPr="006931D0">
        <w:rPr>
          <w:rFonts w:ascii="Times New Roman" w:eastAsia="Arial Narrow" w:hAnsi="Times New Roman"/>
          <w:b/>
          <w:bCs/>
          <w:spacing w:val="2"/>
          <w:sz w:val="24"/>
          <w:szCs w:val="24"/>
        </w:rPr>
        <w:t>z</w:t>
      </w:r>
      <w:r w:rsidRPr="006931D0">
        <w:rPr>
          <w:rFonts w:ascii="Times New Roman" w:eastAsia="Arial Narrow" w:hAnsi="Times New Roman"/>
          <w:b/>
          <w:bCs/>
          <w:spacing w:val="1"/>
          <w:sz w:val="24"/>
          <w:szCs w:val="24"/>
        </w:rPr>
        <w:t>v</w:t>
      </w:r>
      <w:r w:rsidRPr="006931D0">
        <w:rPr>
          <w:rFonts w:ascii="Times New Roman" w:eastAsia="Arial Narrow" w:hAnsi="Times New Roman"/>
          <w:b/>
          <w:bCs/>
          <w:sz w:val="24"/>
          <w:szCs w:val="24"/>
        </w:rPr>
        <w:t>o</w:t>
      </w:r>
      <w:r w:rsidRPr="006931D0">
        <w:rPr>
          <w:rFonts w:ascii="Times New Roman" w:eastAsia="Arial Narrow" w:hAnsi="Times New Roman"/>
          <w:b/>
          <w:bCs/>
          <w:spacing w:val="-1"/>
          <w:sz w:val="24"/>
          <w:szCs w:val="24"/>
        </w:rPr>
        <w:t>đ</w:t>
      </w:r>
      <w:r w:rsidRPr="006931D0">
        <w:rPr>
          <w:rFonts w:ascii="Times New Roman" w:eastAsia="Arial Narrow" w:hAnsi="Times New Roman"/>
          <w:b/>
          <w:bCs/>
          <w:spacing w:val="1"/>
          <w:sz w:val="24"/>
          <w:szCs w:val="24"/>
        </w:rPr>
        <w:t>e</w:t>
      </w:r>
      <w:r w:rsidRPr="006931D0">
        <w:rPr>
          <w:rFonts w:ascii="Times New Roman" w:eastAsia="Arial Narrow" w:hAnsi="Times New Roman"/>
          <w:b/>
          <w:bCs/>
          <w:sz w:val="24"/>
          <w:szCs w:val="24"/>
        </w:rPr>
        <w:t>n</w:t>
      </w:r>
      <w:r w:rsidRPr="006931D0">
        <w:rPr>
          <w:rFonts w:ascii="Times New Roman" w:eastAsia="Arial Narrow" w:hAnsi="Times New Roman"/>
          <w:b/>
          <w:bCs/>
          <w:spacing w:val="-2"/>
          <w:sz w:val="24"/>
          <w:szCs w:val="24"/>
        </w:rPr>
        <w:t>j</w:t>
      </w:r>
      <w:r w:rsidRPr="006931D0">
        <w:rPr>
          <w:rFonts w:ascii="Times New Roman" w:eastAsia="Arial Narrow" w:hAnsi="Times New Roman"/>
          <w:b/>
          <w:bCs/>
          <w:sz w:val="24"/>
          <w:szCs w:val="24"/>
        </w:rPr>
        <w:t>a</w:t>
      </w:r>
      <w:bookmarkStart w:id="0" w:name="_Hlk144651533"/>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4F094D" w:rsidRPr="006931D0" w14:paraId="54F185DA" w14:textId="77777777" w:rsidTr="00DC28F2">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EE5668" w:rsidRDefault="004F094D" w:rsidP="00E425E6">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77777777" w:rsidR="004F094D" w:rsidRPr="00EE5668" w:rsidRDefault="004F094D" w:rsidP="00E425E6">
            <w:pPr>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EE5668" w:rsidRDefault="004F094D" w:rsidP="00E425E6">
            <w:pPr>
              <w:jc w:val="center"/>
              <w:rPr>
                <w:rFonts w:ascii="Arial Narrow" w:eastAsia="Times New Roman" w:hAnsi="Arial Narrow"/>
                <w:b/>
                <w:bCs/>
                <w:sz w:val="22"/>
                <w:szCs w:val="22"/>
                <w:lang w:eastAsia="hr-HR"/>
              </w:rPr>
            </w:pPr>
            <w:r w:rsidRPr="00EE5668">
              <w:rPr>
                <w:rFonts w:ascii="Arial Narrow" w:eastAsia="Calibri" w:hAnsi="Arial Narrow"/>
                <w:b/>
                <w:bCs/>
                <w:sz w:val="22"/>
                <w:szCs w:val="22"/>
              </w:rPr>
              <w:t>Oblici nastave</w:t>
            </w:r>
          </w:p>
        </w:tc>
        <w:tc>
          <w:tcPr>
            <w:tcW w:w="1697" w:type="dxa"/>
            <w:vMerge w:val="restart"/>
            <w:tcBorders>
              <w:top w:val="single" w:sz="6" w:space="0" w:color="auto"/>
              <w:left w:val="single" w:sz="6" w:space="0" w:color="auto"/>
              <w:right w:val="single" w:sz="6" w:space="0" w:color="auto"/>
            </w:tcBorders>
          </w:tcPr>
          <w:p w14:paraId="7A817EFC" w14:textId="21EDA071" w:rsidR="000F34E6" w:rsidRPr="00EE5668" w:rsidRDefault="004F094D" w:rsidP="00C73F62">
            <w:pPr>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Mjesto održavanja</w:t>
            </w:r>
          </w:p>
        </w:tc>
      </w:tr>
      <w:tr w:rsidR="004F094D" w:rsidRPr="006931D0" w14:paraId="231080C7" w14:textId="77777777" w:rsidTr="00DC28F2">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EE5668" w:rsidRDefault="004F094D" w:rsidP="004F094D">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EE5668"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EE5668" w:rsidRDefault="004F094D" w:rsidP="004F094D">
            <w:pPr>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EE5668" w:rsidRDefault="004F094D" w:rsidP="004F094D">
            <w:pPr>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14:paraId="2CA6172B" w14:textId="6194B752" w:rsidR="004F094D" w:rsidRPr="00EE5668" w:rsidRDefault="000F34E6" w:rsidP="004F094D">
            <w:pPr>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AD39BE4" w14:textId="77777777" w:rsidR="004F094D" w:rsidRPr="00EE5668" w:rsidRDefault="004F094D" w:rsidP="004F094D">
            <w:pPr>
              <w:jc w:val="center"/>
              <w:rPr>
                <w:rFonts w:ascii="Arial Narrow" w:eastAsia="Times New Roman" w:hAnsi="Arial Narrow"/>
                <w:b/>
                <w:sz w:val="22"/>
                <w:szCs w:val="22"/>
                <w:lang w:eastAsia="hr-HR"/>
              </w:rPr>
            </w:pPr>
          </w:p>
        </w:tc>
      </w:tr>
      <w:tr w:rsidR="00DC28F2" w:rsidRPr="006931D0" w14:paraId="7E8E00A1" w14:textId="77777777" w:rsidTr="00DC28F2">
        <w:tc>
          <w:tcPr>
            <w:tcW w:w="627" w:type="dxa"/>
          </w:tcPr>
          <w:p w14:paraId="50A8E339" w14:textId="35B51D7F"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eastAsia="Times New Roman" w:hAnsi="Arial Narrow"/>
                <w:b/>
                <w:sz w:val="22"/>
                <w:szCs w:val="22"/>
                <w:lang w:eastAsia="hr-HR"/>
              </w:rPr>
              <w:t>I.</w:t>
            </w:r>
          </w:p>
        </w:tc>
        <w:tc>
          <w:tcPr>
            <w:tcW w:w="5166" w:type="dxa"/>
            <w:vAlign w:val="center"/>
          </w:tcPr>
          <w:p w14:paraId="7A21D22D" w14:textId="00395301" w:rsidR="00DC28F2" w:rsidRPr="00EE5668" w:rsidRDefault="00DC28F2" w:rsidP="00DC28F2">
            <w:pPr>
              <w:spacing w:after="0" w:line="276" w:lineRule="auto"/>
              <w:jc w:val="both"/>
              <w:rPr>
                <w:rFonts w:ascii="Arial Narrow" w:eastAsia="Times New Roman" w:hAnsi="Arial Narrow"/>
                <w:b/>
                <w:bCs/>
                <w:sz w:val="22"/>
                <w:szCs w:val="22"/>
                <w:lang w:eastAsia="hr-HR"/>
              </w:rPr>
            </w:pPr>
            <w:r w:rsidRPr="00EE5668">
              <w:rPr>
                <w:rFonts w:ascii="Arial Narrow" w:hAnsi="Arial Narrow"/>
                <w:b/>
                <w:sz w:val="22"/>
                <w:szCs w:val="22"/>
              </w:rPr>
              <w:t>Pojam i definicija kvalitete i sustava upravljanja kvalitetom</w:t>
            </w:r>
          </w:p>
        </w:tc>
        <w:tc>
          <w:tcPr>
            <w:tcW w:w="570" w:type="dxa"/>
            <w:vAlign w:val="center"/>
          </w:tcPr>
          <w:p w14:paraId="7E890BB2" w14:textId="0CAB1798"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570" w:type="dxa"/>
            <w:vAlign w:val="center"/>
          </w:tcPr>
          <w:p w14:paraId="6A929589"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460A7511"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147F9BF0" w14:textId="27FC147F" w:rsidR="00DC28F2" w:rsidRPr="00EE5668"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4D072F95" w14:textId="77777777" w:rsidTr="00DC28F2">
        <w:tc>
          <w:tcPr>
            <w:tcW w:w="627" w:type="dxa"/>
          </w:tcPr>
          <w:p w14:paraId="28BB1467" w14:textId="4165C027"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eastAsia="Times New Roman" w:hAnsi="Arial Narrow"/>
                <w:b/>
                <w:sz w:val="22"/>
                <w:szCs w:val="22"/>
                <w:lang w:eastAsia="hr-HR"/>
              </w:rPr>
              <w:t>1.</w:t>
            </w:r>
          </w:p>
        </w:tc>
        <w:tc>
          <w:tcPr>
            <w:tcW w:w="5166" w:type="dxa"/>
            <w:vAlign w:val="center"/>
          </w:tcPr>
          <w:p w14:paraId="37A8B56C" w14:textId="77896FFB" w:rsidR="00DC28F2" w:rsidRPr="00EE5668" w:rsidRDefault="00DC28F2" w:rsidP="00DC28F2">
            <w:pPr>
              <w:spacing w:after="0" w:line="276" w:lineRule="auto"/>
              <w:rPr>
                <w:rFonts w:ascii="Arial Narrow" w:eastAsia="Times New Roman" w:hAnsi="Arial Narrow"/>
                <w:sz w:val="22"/>
                <w:szCs w:val="22"/>
                <w:lang w:eastAsia="hr-HR"/>
              </w:rPr>
            </w:pPr>
            <w:r w:rsidRPr="00EE5668">
              <w:rPr>
                <w:rFonts w:ascii="Arial Narrow" w:hAnsi="Arial Narrow"/>
                <w:sz w:val="22"/>
                <w:szCs w:val="22"/>
              </w:rPr>
              <w:t xml:space="preserve">Definiranje pojma kvalitete. Parametri kvalitete. </w:t>
            </w:r>
          </w:p>
        </w:tc>
        <w:tc>
          <w:tcPr>
            <w:tcW w:w="570" w:type="dxa"/>
            <w:vAlign w:val="center"/>
          </w:tcPr>
          <w:p w14:paraId="7A9FC880" w14:textId="6E99EBE3" w:rsidR="00DC28F2" w:rsidRPr="00EE5668" w:rsidRDefault="00DC28F2" w:rsidP="00E1640D">
            <w:pPr>
              <w:spacing w:after="0" w:line="276" w:lineRule="auto"/>
              <w:jc w:val="center"/>
              <w:rPr>
                <w:rFonts w:ascii="Arial Narrow" w:eastAsia="Times New Roman" w:hAnsi="Arial Narrow"/>
                <w:sz w:val="22"/>
                <w:szCs w:val="22"/>
                <w:lang w:eastAsia="hr-HR"/>
              </w:rPr>
            </w:pPr>
            <w:r w:rsidRPr="00EE5668">
              <w:rPr>
                <w:rFonts w:ascii="Arial Narrow" w:hAnsi="Arial Narrow"/>
                <w:sz w:val="22"/>
                <w:szCs w:val="22"/>
              </w:rPr>
              <w:t>1</w:t>
            </w:r>
          </w:p>
        </w:tc>
        <w:tc>
          <w:tcPr>
            <w:tcW w:w="570" w:type="dxa"/>
            <w:vAlign w:val="center"/>
          </w:tcPr>
          <w:p w14:paraId="697BA987" w14:textId="77777777" w:rsidR="00DC28F2" w:rsidRPr="00EE5668" w:rsidRDefault="00DC28F2" w:rsidP="00DC28F2">
            <w:pPr>
              <w:spacing w:after="0" w:line="276" w:lineRule="auto"/>
              <w:rPr>
                <w:rFonts w:ascii="Arial Narrow" w:eastAsia="Times New Roman" w:hAnsi="Arial Narrow"/>
                <w:sz w:val="22"/>
                <w:szCs w:val="22"/>
                <w:lang w:eastAsia="hr-HR"/>
              </w:rPr>
            </w:pPr>
          </w:p>
        </w:tc>
        <w:tc>
          <w:tcPr>
            <w:tcW w:w="576" w:type="dxa"/>
            <w:vAlign w:val="center"/>
          </w:tcPr>
          <w:p w14:paraId="7660999F" w14:textId="77777777" w:rsidR="00DC28F2" w:rsidRPr="00EE5668" w:rsidRDefault="00DC28F2" w:rsidP="00DC28F2">
            <w:pPr>
              <w:spacing w:after="0" w:line="276" w:lineRule="auto"/>
              <w:rPr>
                <w:rFonts w:ascii="Arial Narrow" w:eastAsia="Times New Roman" w:hAnsi="Arial Narrow"/>
                <w:sz w:val="22"/>
                <w:szCs w:val="22"/>
                <w:lang w:eastAsia="hr-HR"/>
              </w:rPr>
            </w:pPr>
          </w:p>
        </w:tc>
        <w:tc>
          <w:tcPr>
            <w:tcW w:w="1697" w:type="dxa"/>
            <w:vAlign w:val="center"/>
          </w:tcPr>
          <w:p w14:paraId="76238DE3" w14:textId="21FB5F79" w:rsidR="00DC28F2" w:rsidRPr="00EE5668" w:rsidRDefault="00DC28F2" w:rsidP="00DC28F2">
            <w:pPr>
              <w:spacing w:after="0" w:line="276" w:lineRule="auto"/>
              <w:jc w:val="center"/>
              <w:rPr>
                <w:rFonts w:ascii="Arial Narrow" w:eastAsia="Times New Roman" w:hAnsi="Arial Narrow"/>
                <w:sz w:val="22"/>
                <w:szCs w:val="22"/>
                <w:lang w:eastAsia="hr-HR"/>
              </w:rPr>
            </w:pPr>
            <w:r w:rsidRPr="00EE5668">
              <w:rPr>
                <w:rFonts w:ascii="Arial Narrow" w:eastAsia="Times New Roman" w:hAnsi="Arial Narrow"/>
                <w:sz w:val="22"/>
                <w:szCs w:val="22"/>
                <w:lang w:eastAsia="hr-HR"/>
              </w:rPr>
              <w:t>Predavaonica</w:t>
            </w:r>
          </w:p>
        </w:tc>
      </w:tr>
      <w:tr w:rsidR="00DC28F2" w:rsidRPr="006931D0" w14:paraId="46A323D0" w14:textId="77777777" w:rsidTr="00DC28F2">
        <w:tc>
          <w:tcPr>
            <w:tcW w:w="627" w:type="dxa"/>
          </w:tcPr>
          <w:p w14:paraId="27B9332F" w14:textId="30FBC321"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eastAsia="Times New Roman" w:hAnsi="Arial Narrow"/>
                <w:b/>
                <w:sz w:val="22"/>
                <w:szCs w:val="22"/>
                <w:lang w:eastAsia="hr-HR"/>
              </w:rPr>
              <w:t>2.</w:t>
            </w:r>
          </w:p>
        </w:tc>
        <w:tc>
          <w:tcPr>
            <w:tcW w:w="5166" w:type="dxa"/>
            <w:vAlign w:val="center"/>
          </w:tcPr>
          <w:p w14:paraId="4579A47A" w14:textId="77777777" w:rsidR="00DC28F2" w:rsidRPr="00EE5668" w:rsidRDefault="00DC28F2" w:rsidP="00DC28F2">
            <w:pPr>
              <w:spacing w:after="0" w:line="276" w:lineRule="auto"/>
              <w:rPr>
                <w:rFonts w:ascii="Arial Narrow" w:hAnsi="Arial Narrow"/>
                <w:sz w:val="22"/>
                <w:szCs w:val="22"/>
              </w:rPr>
            </w:pPr>
            <w:r w:rsidRPr="00EE5668">
              <w:rPr>
                <w:rFonts w:ascii="Arial Narrow" w:hAnsi="Arial Narrow"/>
                <w:sz w:val="22"/>
                <w:szCs w:val="22"/>
              </w:rPr>
              <w:t xml:space="preserve">Kvaliteta proizvoda, usluga, procesa i organizacija. </w:t>
            </w:r>
          </w:p>
          <w:p w14:paraId="06ED5391" w14:textId="66A7ADD7"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hAnsi="Arial Narrow"/>
                <w:sz w:val="22"/>
                <w:szCs w:val="22"/>
              </w:rPr>
              <w:t>Faze prihvaćanja kvalitete.</w:t>
            </w:r>
          </w:p>
        </w:tc>
        <w:tc>
          <w:tcPr>
            <w:tcW w:w="570" w:type="dxa"/>
            <w:vAlign w:val="center"/>
          </w:tcPr>
          <w:p w14:paraId="59AB8BB6" w14:textId="49C502EC" w:rsidR="00DC28F2" w:rsidRPr="00EE5668" w:rsidRDefault="00DC28F2" w:rsidP="00DC28F2">
            <w:pPr>
              <w:spacing w:after="0" w:line="276" w:lineRule="auto"/>
              <w:jc w:val="center"/>
              <w:rPr>
                <w:rFonts w:ascii="Arial Narrow" w:eastAsia="Times New Roman" w:hAnsi="Arial Narrow"/>
                <w:sz w:val="22"/>
                <w:szCs w:val="22"/>
                <w:lang w:eastAsia="hr-HR"/>
              </w:rPr>
            </w:pPr>
            <w:r w:rsidRPr="00EE5668">
              <w:rPr>
                <w:rFonts w:ascii="Arial Narrow" w:hAnsi="Arial Narrow"/>
                <w:sz w:val="22"/>
                <w:szCs w:val="22"/>
              </w:rPr>
              <w:t>2</w:t>
            </w:r>
          </w:p>
        </w:tc>
        <w:tc>
          <w:tcPr>
            <w:tcW w:w="570" w:type="dxa"/>
            <w:vAlign w:val="center"/>
          </w:tcPr>
          <w:p w14:paraId="251B9B23"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0FF20D9D"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2F1B5546" w14:textId="260DEE34" w:rsidR="00DC28F2" w:rsidRPr="00EE5668" w:rsidRDefault="00DC28F2" w:rsidP="00DC28F2">
            <w:pPr>
              <w:spacing w:after="0" w:line="276" w:lineRule="auto"/>
              <w:jc w:val="center"/>
              <w:rPr>
                <w:rFonts w:ascii="Arial Narrow" w:eastAsia="Times New Roman" w:hAnsi="Arial Narrow"/>
                <w:sz w:val="22"/>
                <w:szCs w:val="22"/>
                <w:lang w:eastAsia="hr-HR"/>
              </w:rPr>
            </w:pPr>
            <w:r w:rsidRPr="00EE5668">
              <w:rPr>
                <w:rFonts w:ascii="Arial Narrow" w:eastAsia="Times New Roman" w:hAnsi="Arial Narrow"/>
                <w:sz w:val="22"/>
                <w:szCs w:val="22"/>
                <w:lang w:eastAsia="hr-HR"/>
              </w:rPr>
              <w:t>Predavaonica</w:t>
            </w:r>
          </w:p>
        </w:tc>
      </w:tr>
      <w:tr w:rsidR="00DC28F2" w:rsidRPr="006931D0" w14:paraId="7130D351" w14:textId="77777777" w:rsidTr="00DC28F2">
        <w:tc>
          <w:tcPr>
            <w:tcW w:w="627" w:type="dxa"/>
          </w:tcPr>
          <w:p w14:paraId="41088396" w14:textId="7F780BE4"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eastAsia="Times New Roman" w:hAnsi="Arial Narrow"/>
                <w:b/>
                <w:sz w:val="22"/>
                <w:szCs w:val="22"/>
                <w:lang w:eastAsia="hr-HR"/>
              </w:rPr>
              <w:t>3.</w:t>
            </w:r>
          </w:p>
        </w:tc>
        <w:tc>
          <w:tcPr>
            <w:tcW w:w="5166" w:type="dxa"/>
            <w:vAlign w:val="center"/>
          </w:tcPr>
          <w:p w14:paraId="7EACF19F" w14:textId="3B6D2336" w:rsidR="00DC28F2" w:rsidRPr="00EE5668" w:rsidRDefault="00DC28F2" w:rsidP="00DC28F2">
            <w:pPr>
              <w:spacing w:after="0" w:line="276" w:lineRule="auto"/>
              <w:jc w:val="both"/>
              <w:rPr>
                <w:rFonts w:ascii="Arial Narrow" w:eastAsia="Times New Roman" w:hAnsi="Arial Narrow"/>
                <w:sz w:val="22"/>
                <w:szCs w:val="22"/>
                <w:lang w:eastAsia="hr-HR"/>
              </w:rPr>
            </w:pPr>
            <w:r w:rsidRPr="00EE5668">
              <w:rPr>
                <w:rFonts w:ascii="Arial Narrow" w:hAnsi="Arial Narrow"/>
                <w:sz w:val="22"/>
                <w:szCs w:val="22"/>
              </w:rPr>
              <w:t xml:space="preserve">Kontrola, osiguranje i upravljanje kvalitetom. </w:t>
            </w:r>
          </w:p>
        </w:tc>
        <w:tc>
          <w:tcPr>
            <w:tcW w:w="570" w:type="dxa"/>
            <w:vAlign w:val="center"/>
          </w:tcPr>
          <w:p w14:paraId="4BBE62B0" w14:textId="64ECB258" w:rsidR="00DC28F2" w:rsidRPr="00EE5668" w:rsidRDefault="00DC28F2" w:rsidP="00DC28F2">
            <w:pPr>
              <w:spacing w:after="0" w:line="276" w:lineRule="auto"/>
              <w:jc w:val="center"/>
              <w:rPr>
                <w:rFonts w:ascii="Arial Narrow" w:eastAsia="Times New Roman" w:hAnsi="Arial Narrow"/>
                <w:sz w:val="22"/>
                <w:szCs w:val="22"/>
                <w:lang w:eastAsia="hr-HR"/>
              </w:rPr>
            </w:pPr>
            <w:r w:rsidRPr="00EE5668">
              <w:rPr>
                <w:rFonts w:ascii="Arial Narrow" w:hAnsi="Arial Narrow"/>
                <w:sz w:val="22"/>
                <w:szCs w:val="22"/>
              </w:rPr>
              <w:t>2</w:t>
            </w:r>
          </w:p>
        </w:tc>
        <w:tc>
          <w:tcPr>
            <w:tcW w:w="570" w:type="dxa"/>
            <w:vAlign w:val="center"/>
          </w:tcPr>
          <w:p w14:paraId="61DCD293"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6F874D08" w14:textId="77777777" w:rsidR="00DC28F2" w:rsidRPr="00EE5668"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34A320DF" w14:textId="6782D11A" w:rsidR="00DC28F2" w:rsidRPr="00EE5668" w:rsidRDefault="00DC28F2" w:rsidP="00DC28F2">
            <w:pPr>
              <w:spacing w:after="0" w:line="276" w:lineRule="auto"/>
              <w:jc w:val="center"/>
              <w:rPr>
                <w:rFonts w:ascii="Arial Narrow" w:eastAsia="Times New Roman" w:hAnsi="Arial Narrow"/>
                <w:sz w:val="22"/>
                <w:szCs w:val="22"/>
                <w:lang w:eastAsia="hr-HR"/>
              </w:rPr>
            </w:pPr>
            <w:r w:rsidRPr="00EE5668">
              <w:rPr>
                <w:rFonts w:ascii="Arial Narrow" w:eastAsia="Times New Roman" w:hAnsi="Arial Narrow"/>
                <w:sz w:val="22"/>
                <w:szCs w:val="22"/>
                <w:lang w:eastAsia="hr-HR"/>
              </w:rPr>
              <w:t>Predavaonica</w:t>
            </w:r>
          </w:p>
        </w:tc>
      </w:tr>
      <w:tr w:rsidR="00DC28F2" w:rsidRPr="006931D0" w14:paraId="3B1A453D" w14:textId="77777777" w:rsidTr="00DC28F2">
        <w:tc>
          <w:tcPr>
            <w:tcW w:w="627" w:type="dxa"/>
          </w:tcPr>
          <w:p w14:paraId="394FFD16" w14:textId="209CCB4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lastRenderedPageBreak/>
              <w:t>4.</w:t>
            </w:r>
          </w:p>
        </w:tc>
        <w:tc>
          <w:tcPr>
            <w:tcW w:w="5166" w:type="dxa"/>
            <w:vAlign w:val="center"/>
          </w:tcPr>
          <w:p w14:paraId="4CAD05FD" w14:textId="3A3048A7"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Procesni pristup u upravljanju kvalitetom. Kontinuirano unapređivanje kvalitete. PDCA krug.</w:t>
            </w:r>
          </w:p>
        </w:tc>
        <w:tc>
          <w:tcPr>
            <w:tcW w:w="570" w:type="dxa"/>
            <w:vAlign w:val="center"/>
          </w:tcPr>
          <w:p w14:paraId="24CBA250" w14:textId="695FF5EC"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331EA404"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3986F5D6"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0991D80E" w14:textId="216A54F9"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3C22894F" w14:textId="77777777" w:rsidTr="00DC28F2">
        <w:tc>
          <w:tcPr>
            <w:tcW w:w="627" w:type="dxa"/>
          </w:tcPr>
          <w:p w14:paraId="5A5B508A" w14:textId="074AA010"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5.</w:t>
            </w:r>
          </w:p>
        </w:tc>
        <w:tc>
          <w:tcPr>
            <w:tcW w:w="5166" w:type="dxa"/>
            <w:vAlign w:val="center"/>
          </w:tcPr>
          <w:p w14:paraId="7C2DB44B" w14:textId="54EB43DA"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Usredotočenost na kupce i mjerljivost zadovoljstva kupaca. Kvaliteta i konkurentnost.</w:t>
            </w:r>
          </w:p>
        </w:tc>
        <w:tc>
          <w:tcPr>
            <w:tcW w:w="570" w:type="dxa"/>
            <w:vAlign w:val="center"/>
          </w:tcPr>
          <w:p w14:paraId="006A8C3F" w14:textId="6096EB51"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1</w:t>
            </w:r>
          </w:p>
        </w:tc>
        <w:tc>
          <w:tcPr>
            <w:tcW w:w="570" w:type="dxa"/>
            <w:vAlign w:val="center"/>
          </w:tcPr>
          <w:p w14:paraId="12930F0D"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2EB5281D"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76D09CF6" w14:textId="18CE7C90"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5B6DC8F0" w14:textId="77777777" w:rsidTr="00DC28F2">
        <w:tc>
          <w:tcPr>
            <w:tcW w:w="627" w:type="dxa"/>
          </w:tcPr>
          <w:p w14:paraId="130FE72D" w14:textId="448D56A3"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II.</w:t>
            </w:r>
          </w:p>
        </w:tc>
        <w:tc>
          <w:tcPr>
            <w:tcW w:w="5166" w:type="dxa"/>
            <w:vAlign w:val="center"/>
          </w:tcPr>
          <w:p w14:paraId="6424752C" w14:textId="7D417923"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b/>
                <w:sz w:val="22"/>
                <w:szCs w:val="22"/>
              </w:rPr>
              <w:t>Normizacija kvalitete</w:t>
            </w:r>
          </w:p>
        </w:tc>
        <w:tc>
          <w:tcPr>
            <w:tcW w:w="570" w:type="dxa"/>
            <w:vAlign w:val="center"/>
          </w:tcPr>
          <w:p w14:paraId="65B0124B"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0" w:type="dxa"/>
            <w:vAlign w:val="center"/>
          </w:tcPr>
          <w:p w14:paraId="2EBAA402"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4932B59F"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396E66E2"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6B12AF08" w14:textId="77777777" w:rsidTr="00DC28F2">
        <w:tc>
          <w:tcPr>
            <w:tcW w:w="627" w:type="dxa"/>
          </w:tcPr>
          <w:p w14:paraId="05F9CE1A" w14:textId="53D13052"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 xml:space="preserve">6. </w:t>
            </w:r>
          </w:p>
        </w:tc>
        <w:tc>
          <w:tcPr>
            <w:tcW w:w="5166" w:type="dxa"/>
            <w:vAlign w:val="center"/>
          </w:tcPr>
          <w:p w14:paraId="5B6480E7" w14:textId="1B379654"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Vrste normi. Pojmovi, nazivi, definicije.</w:t>
            </w:r>
          </w:p>
        </w:tc>
        <w:tc>
          <w:tcPr>
            <w:tcW w:w="570" w:type="dxa"/>
            <w:vAlign w:val="center"/>
          </w:tcPr>
          <w:p w14:paraId="39B2065E" w14:textId="3E8ED481"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1</w:t>
            </w:r>
          </w:p>
        </w:tc>
        <w:tc>
          <w:tcPr>
            <w:tcW w:w="570" w:type="dxa"/>
            <w:vAlign w:val="center"/>
          </w:tcPr>
          <w:p w14:paraId="7DAB25ED"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29DAF6E0"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503DB9EE" w14:textId="087B375A"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62C41842" w14:textId="77777777" w:rsidTr="00DC28F2">
        <w:tc>
          <w:tcPr>
            <w:tcW w:w="627" w:type="dxa"/>
          </w:tcPr>
          <w:p w14:paraId="02309BE9" w14:textId="7A072D0B"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7.</w:t>
            </w:r>
          </w:p>
        </w:tc>
        <w:tc>
          <w:tcPr>
            <w:tcW w:w="5166" w:type="dxa"/>
            <w:vAlign w:val="center"/>
          </w:tcPr>
          <w:p w14:paraId="1DD9F67D" w14:textId="0057E56D"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Strateške i gospodarske vrijednosti norme.</w:t>
            </w:r>
          </w:p>
        </w:tc>
        <w:tc>
          <w:tcPr>
            <w:tcW w:w="570" w:type="dxa"/>
            <w:vAlign w:val="center"/>
          </w:tcPr>
          <w:p w14:paraId="4DD1DFC5" w14:textId="470945C3"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1</w:t>
            </w:r>
          </w:p>
        </w:tc>
        <w:tc>
          <w:tcPr>
            <w:tcW w:w="570" w:type="dxa"/>
            <w:vAlign w:val="center"/>
          </w:tcPr>
          <w:p w14:paraId="0782688E"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30F1B6DA"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44008391" w14:textId="49C62867"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7E803B34" w14:textId="77777777" w:rsidTr="00BA489B">
        <w:tc>
          <w:tcPr>
            <w:tcW w:w="627" w:type="dxa"/>
          </w:tcPr>
          <w:p w14:paraId="08B8E200" w14:textId="2F881293"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 xml:space="preserve">     8.</w:t>
            </w:r>
          </w:p>
        </w:tc>
        <w:tc>
          <w:tcPr>
            <w:tcW w:w="5166" w:type="dxa"/>
            <w:vAlign w:val="center"/>
          </w:tcPr>
          <w:p w14:paraId="123D4DCC"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Značenje normizacije u suvremenom svijetu.</w:t>
            </w:r>
          </w:p>
          <w:p w14:paraId="37C2D079" w14:textId="54DE4E05"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ISO međunarodna organizacija za normizaciju.</w:t>
            </w:r>
            <w:r w:rsidRPr="00DC28F2">
              <w:rPr>
                <w:rFonts w:ascii="Arial Narrow" w:hAnsi="Arial Narrow" w:cs="Arial"/>
                <w:bCs/>
                <w:kern w:val="32"/>
                <w:sz w:val="22"/>
                <w:szCs w:val="22"/>
              </w:rPr>
              <w:t xml:space="preserve"> </w:t>
            </w:r>
          </w:p>
        </w:tc>
        <w:tc>
          <w:tcPr>
            <w:tcW w:w="570" w:type="dxa"/>
            <w:vAlign w:val="center"/>
          </w:tcPr>
          <w:p w14:paraId="47C48DD2" w14:textId="6F63F785"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1</w:t>
            </w:r>
          </w:p>
        </w:tc>
        <w:tc>
          <w:tcPr>
            <w:tcW w:w="570" w:type="dxa"/>
            <w:vAlign w:val="center"/>
          </w:tcPr>
          <w:p w14:paraId="5A817F4A"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34FD1718"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6C6BCC0F" w14:textId="691BA41F"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1BE2E0EB" w14:textId="77777777" w:rsidTr="00BA489B">
        <w:tc>
          <w:tcPr>
            <w:tcW w:w="627" w:type="dxa"/>
          </w:tcPr>
          <w:p w14:paraId="324C829E" w14:textId="64742E5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9.</w:t>
            </w:r>
          </w:p>
        </w:tc>
        <w:tc>
          <w:tcPr>
            <w:tcW w:w="5166" w:type="dxa"/>
            <w:vAlign w:val="center"/>
          </w:tcPr>
          <w:p w14:paraId="3C3BBC25" w14:textId="5823EF0B"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Normizacija u RH</w:t>
            </w:r>
          </w:p>
        </w:tc>
        <w:tc>
          <w:tcPr>
            <w:tcW w:w="570" w:type="dxa"/>
            <w:vAlign w:val="center"/>
          </w:tcPr>
          <w:p w14:paraId="5AAD9BA0" w14:textId="75964E7D"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1</w:t>
            </w:r>
          </w:p>
        </w:tc>
        <w:tc>
          <w:tcPr>
            <w:tcW w:w="570" w:type="dxa"/>
            <w:vAlign w:val="center"/>
          </w:tcPr>
          <w:p w14:paraId="51382E34"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73515C00"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13436769" w14:textId="224DF4EB"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521740F7" w14:textId="77777777" w:rsidTr="00BA489B">
        <w:tc>
          <w:tcPr>
            <w:tcW w:w="627" w:type="dxa"/>
          </w:tcPr>
          <w:p w14:paraId="0CA7EB11" w14:textId="77777777" w:rsidR="00DC28F2" w:rsidRPr="00DC28F2" w:rsidRDefault="00DC28F2" w:rsidP="00DC28F2">
            <w:pPr>
              <w:spacing w:after="0" w:line="276" w:lineRule="auto"/>
              <w:jc w:val="both"/>
              <w:rPr>
                <w:rFonts w:ascii="Arial Narrow" w:eastAsia="Times New Roman" w:hAnsi="Arial Narrow"/>
                <w:sz w:val="22"/>
                <w:szCs w:val="22"/>
                <w:lang w:eastAsia="hr-HR"/>
              </w:rPr>
            </w:pPr>
          </w:p>
        </w:tc>
        <w:tc>
          <w:tcPr>
            <w:tcW w:w="5166" w:type="dxa"/>
            <w:vAlign w:val="center"/>
          </w:tcPr>
          <w:p w14:paraId="20F1B150" w14:textId="23B9973E"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b/>
                <w:sz w:val="22"/>
                <w:szCs w:val="22"/>
              </w:rPr>
              <w:t>1. KOLOKVIJ</w:t>
            </w:r>
          </w:p>
        </w:tc>
        <w:tc>
          <w:tcPr>
            <w:tcW w:w="570" w:type="dxa"/>
            <w:vAlign w:val="center"/>
          </w:tcPr>
          <w:p w14:paraId="732BFE23"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0" w:type="dxa"/>
            <w:vAlign w:val="center"/>
          </w:tcPr>
          <w:p w14:paraId="79C167C4" w14:textId="21EBDE06"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1</w:t>
            </w:r>
          </w:p>
        </w:tc>
        <w:tc>
          <w:tcPr>
            <w:tcW w:w="576" w:type="dxa"/>
            <w:vAlign w:val="center"/>
          </w:tcPr>
          <w:p w14:paraId="0BB6CF81"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7F4340BB"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7D42479F" w14:textId="77777777" w:rsidTr="00BA489B">
        <w:tc>
          <w:tcPr>
            <w:tcW w:w="627" w:type="dxa"/>
          </w:tcPr>
          <w:p w14:paraId="2BED9FE5" w14:textId="70B13E01"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III.</w:t>
            </w:r>
          </w:p>
        </w:tc>
        <w:tc>
          <w:tcPr>
            <w:tcW w:w="5166" w:type="dxa"/>
            <w:vAlign w:val="center"/>
          </w:tcPr>
          <w:p w14:paraId="561BD23B" w14:textId="5AA4A48C"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b/>
                <w:sz w:val="22"/>
                <w:szCs w:val="22"/>
              </w:rPr>
              <w:t>Sigurnost hrane</w:t>
            </w:r>
          </w:p>
        </w:tc>
        <w:tc>
          <w:tcPr>
            <w:tcW w:w="570" w:type="dxa"/>
            <w:vAlign w:val="center"/>
          </w:tcPr>
          <w:p w14:paraId="045D0A90"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0" w:type="dxa"/>
            <w:vAlign w:val="center"/>
          </w:tcPr>
          <w:p w14:paraId="006AE3B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1FAEE688"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13CEBD56"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54917031" w14:textId="77777777" w:rsidTr="00BA489B">
        <w:tc>
          <w:tcPr>
            <w:tcW w:w="627" w:type="dxa"/>
          </w:tcPr>
          <w:p w14:paraId="3FD2EBB6" w14:textId="7949762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10.</w:t>
            </w:r>
          </w:p>
        </w:tc>
        <w:tc>
          <w:tcPr>
            <w:tcW w:w="5166" w:type="dxa"/>
            <w:vAlign w:val="center"/>
          </w:tcPr>
          <w:p w14:paraId="1247D56C"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Politika sigurnosti hrane EU. „</w:t>
            </w:r>
            <w:proofErr w:type="spellStart"/>
            <w:r w:rsidRPr="00DC28F2">
              <w:rPr>
                <w:rFonts w:ascii="Arial Narrow" w:hAnsi="Arial Narrow"/>
                <w:sz w:val="22"/>
                <w:szCs w:val="22"/>
              </w:rPr>
              <w:t>Food</w:t>
            </w:r>
            <w:proofErr w:type="spellEnd"/>
            <w:r w:rsidRPr="00DC28F2">
              <w:rPr>
                <w:rFonts w:ascii="Arial Narrow" w:hAnsi="Arial Narrow"/>
                <w:sz w:val="22"/>
                <w:szCs w:val="22"/>
              </w:rPr>
              <w:t xml:space="preserve"> </w:t>
            </w:r>
            <w:proofErr w:type="spellStart"/>
            <w:r w:rsidRPr="00DC28F2">
              <w:rPr>
                <w:rFonts w:ascii="Arial Narrow" w:hAnsi="Arial Narrow"/>
                <w:sz w:val="22"/>
                <w:szCs w:val="22"/>
              </w:rPr>
              <w:t>safety</w:t>
            </w:r>
            <w:proofErr w:type="spellEnd"/>
            <w:r w:rsidRPr="00DC28F2">
              <w:rPr>
                <w:rFonts w:ascii="Arial Narrow" w:hAnsi="Arial Narrow"/>
                <w:sz w:val="22"/>
                <w:szCs w:val="22"/>
              </w:rPr>
              <w:t>“/“Sigurnost hrane“</w:t>
            </w:r>
          </w:p>
          <w:p w14:paraId="68D35CE2"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Zakonodavni okvir za implementaciju i provođenje mjera sigurnosti hrane. DPP, DDP, DHP.</w:t>
            </w:r>
          </w:p>
          <w:p w14:paraId="19A96DCD" w14:textId="0F9F4357"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Zadatak 1. Sastaviti anketu (listu pitanja) kojom bi se dobile informacije i mišljenja potrošača o tome što za njih znači „sigurna hrana“ (individualno, word doc., rasprava)</w:t>
            </w:r>
          </w:p>
        </w:tc>
        <w:tc>
          <w:tcPr>
            <w:tcW w:w="570" w:type="dxa"/>
            <w:vAlign w:val="center"/>
          </w:tcPr>
          <w:p w14:paraId="13E60C4B" w14:textId="6BE71008"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7B726346" w14:textId="1A5F0249"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4</w:t>
            </w:r>
          </w:p>
        </w:tc>
        <w:tc>
          <w:tcPr>
            <w:tcW w:w="576" w:type="dxa"/>
            <w:vAlign w:val="center"/>
          </w:tcPr>
          <w:p w14:paraId="6E575FF3"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2908E04B" w14:textId="49E77C44"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0EFB0113" w14:textId="77777777" w:rsidTr="00BA489B">
        <w:tc>
          <w:tcPr>
            <w:tcW w:w="627" w:type="dxa"/>
          </w:tcPr>
          <w:p w14:paraId="44FC975C" w14:textId="50971D0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11.</w:t>
            </w:r>
          </w:p>
        </w:tc>
        <w:tc>
          <w:tcPr>
            <w:tcW w:w="5166" w:type="dxa"/>
            <w:vAlign w:val="center"/>
          </w:tcPr>
          <w:p w14:paraId="294783BB" w14:textId="5042B8EA"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Subjekti u poslovanju s hranom. Obveze SPH-a. Klasifikacija kategorija u lancu hrane.</w:t>
            </w:r>
          </w:p>
        </w:tc>
        <w:tc>
          <w:tcPr>
            <w:tcW w:w="570" w:type="dxa"/>
            <w:vAlign w:val="center"/>
          </w:tcPr>
          <w:p w14:paraId="37957892" w14:textId="2ABCDB80"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7C3F587F"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2532E9B6"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2D3CC269" w14:textId="2A3D85F5"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6704F32F" w14:textId="77777777" w:rsidTr="00BA489B">
        <w:tc>
          <w:tcPr>
            <w:tcW w:w="627" w:type="dxa"/>
          </w:tcPr>
          <w:p w14:paraId="0F47D562" w14:textId="1548D449"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12.</w:t>
            </w:r>
          </w:p>
        </w:tc>
        <w:tc>
          <w:tcPr>
            <w:tcW w:w="5166" w:type="dxa"/>
            <w:vAlign w:val="center"/>
          </w:tcPr>
          <w:p w14:paraId="2604A48D"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 xml:space="preserve">Klasifikacija i deklariranje proizvoda i roba. </w:t>
            </w:r>
          </w:p>
          <w:p w14:paraId="1B297943"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 xml:space="preserve">Označavanje hrane i pružanje informacija o hrani. </w:t>
            </w:r>
          </w:p>
          <w:p w14:paraId="51D1D024" w14:textId="211DB01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cs="Arial"/>
                <w:bCs/>
                <w:kern w:val="32"/>
                <w:sz w:val="22"/>
                <w:szCs w:val="22"/>
              </w:rPr>
              <w:t xml:space="preserve">Zadatak 2. Na konkretnom primjeru analizirati deklaraciju i ostale znakove na ambalaži prehrambenog proizvoda (individualno, PP, izlaganje na satu) </w:t>
            </w:r>
          </w:p>
        </w:tc>
        <w:tc>
          <w:tcPr>
            <w:tcW w:w="570" w:type="dxa"/>
            <w:vAlign w:val="center"/>
          </w:tcPr>
          <w:p w14:paraId="792AD01D" w14:textId="0AFA5242"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7A7EDCF8" w14:textId="40325BE8"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2</w:t>
            </w:r>
          </w:p>
        </w:tc>
        <w:tc>
          <w:tcPr>
            <w:tcW w:w="576" w:type="dxa"/>
            <w:vAlign w:val="center"/>
          </w:tcPr>
          <w:p w14:paraId="6FF020C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6A26A140" w14:textId="66FCBA61"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38C32969" w14:textId="77777777" w:rsidTr="00BA489B">
        <w:tc>
          <w:tcPr>
            <w:tcW w:w="627" w:type="dxa"/>
          </w:tcPr>
          <w:p w14:paraId="7D807CCD" w14:textId="0887190C"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13.</w:t>
            </w:r>
          </w:p>
        </w:tc>
        <w:tc>
          <w:tcPr>
            <w:tcW w:w="5166" w:type="dxa"/>
            <w:vAlign w:val="center"/>
          </w:tcPr>
          <w:p w14:paraId="4540C713" w14:textId="41D893DC" w:rsidR="00DC28F2" w:rsidRPr="00DC28F2" w:rsidRDefault="00DC28F2" w:rsidP="00DC28F2">
            <w:pPr>
              <w:spacing w:after="0" w:line="276" w:lineRule="auto"/>
              <w:jc w:val="both"/>
              <w:rPr>
                <w:rFonts w:ascii="Arial Narrow" w:eastAsia="Times New Roman" w:hAnsi="Arial Narrow"/>
                <w:sz w:val="22"/>
                <w:szCs w:val="22"/>
                <w:lang w:eastAsia="hr-HR"/>
              </w:rPr>
            </w:pPr>
            <w:proofErr w:type="spellStart"/>
            <w:r w:rsidRPr="00DC28F2">
              <w:rPr>
                <w:rFonts w:ascii="Arial Narrow" w:hAnsi="Arial Narrow"/>
                <w:sz w:val="22"/>
                <w:szCs w:val="22"/>
              </w:rPr>
              <w:t>Sljedivost</w:t>
            </w:r>
            <w:proofErr w:type="spellEnd"/>
            <w:r w:rsidRPr="00DC28F2">
              <w:rPr>
                <w:rFonts w:ascii="Arial Narrow" w:hAnsi="Arial Narrow"/>
                <w:sz w:val="22"/>
                <w:szCs w:val="22"/>
              </w:rPr>
              <w:t xml:space="preserve"> hrane. Analiza rizika u poslovanju s hranom. Obavješćivanje o riziku. RASFF sustav.</w:t>
            </w:r>
            <w:r w:rsidRPr="00DC28F2">
              <w:rPr>
                <w:rFonts w:ascii="Arial Narrow" w:hAnsi="Arial Narrow" w:cs="Arial"/>
                <w:bCs/>
                <w:kern w:val="32"/>
                <w:sz w:val="22"/>
                <w:szCs w:val="22"/>
              </w:rPr>
              <w:t xml:space="preserve"> </w:t>
            </w:r>
          </w:p>
        </w:tc>
        <w:tc>
          <w:tcPr>
            <w:tcW w:w="570" w:type="dxa"/>
            <w:vAlign w:val="center"/>
          </w:tcPr>
          <w:p w14:paraId="6121EE74" w14:textId="2CAD4919"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6DC5CE13"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587FAB5B"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34DDB706" w14:textId="0EDA0652"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620516C8" w14:textId="77777777" w:rsidTr="00BA489B">
        <w:tc>
          <w:tcPr>
            <w:tcW w:w="627" w:type="dxa"/>
          </w:tcPr>
          <w:p w14:paraId="2C932317" w14:textId="5D314124"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 xml:space="preserve">14. </w:t>
            </w:r>
          </w:p>
        </w:tc>
        <w:tc>
          <w:tcPr>
            <w:tcW w:w="5166" w:type="dxa"/>
            <w:vAlign w:val="center"/>
          </w:tcPr>
          <w:p w14:paraId="23B5FF9A" w14:textId="459CFB9D"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Uloga informacija o hrani i označavanja hrane u zaštiti interesa i sigurnosti potrošača.</w:t>
            </w:r>
            <w:r w:rsidRPr="00DC28F2">
              <w:rPr>
                <w:rFonts w:ascii="Arial Narrow" w:hAnsi="Arial Narrow" w:cs="Arial"/>
                <w:bCs/>
                <w:kern w:val="32"/>
                <w:sz w:val="22"/>
                <w:szCs w:val="22"/>
              </w:rPr>
              <w:t xml:space="preserve"> Označavanje hrane na nacionalnoj razini - ZOI,ZOZP,ZTP, Izvorno hrvatsko i dr. Zadatak 3. Istražiti znakove kvalitete poljoprivrednih i prehrambenih proizvoda.  Prezentacije na zadanu temu (timski rad, PP, izlaganje na satu, rasprava)</w:t>
            </w:r>
          </w:p>
        </w:tc>
        <w:tc>
          <w:tcPr>
            <w:tcW w:w="570" w:type="dxa"/>
            <w:vAlign w:val="center"/>
          </w:tcPr>
          <w:p w14:paraId="181B6D0C" w14:textId="326D8157"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6F331E61" w14:textId="2E07AF23"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3</w:t>
            </w:r>
          </w:p>
        </w:tc>
        <w:tc>
          <w:tcPr>
            <w:tcW w:w="576" w:type="dxa"/>
            <w:vAlign w:val="center"/>
          </w:tcPr>
          <w:p w14:paraId="172151D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744DA6CE" w14:textId="77D6A4F5"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4E54EFDF" w14:textId="77777777" w:rsidTr="00BA489B">
        <w:tc>
          <w:tcPr>
            <w:tcW w:w="627" w:type="dxa"/>
          </w:tcPr>
          <w:p w14:paraId="7C11405A" w14:textId="008343A5"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IV.</w:t>
            </w:r>
          </w:p>
        </w:tc>
        <w:tc>
          <w:tcPr>
            <w:tcW w:w="5166" w:type="dxa"/>
            <w:vAlign w:val="center"/>
          </w:tcPr>
          <w:p w14:paraId="3CDEB4BB" w14:textId="46C6AF23"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b/>
                <w:sz w:val="22"/>
                <w:szCs w:val="22"/>
              </w:rPr>
              <w:t>Kvaliteta u poljoprivrednoj i prehrambenoj proizvodnji</w:t>
            </w:r>
          </w:p>
        </w:tc>
        <w:tc>
          <w:tcPr>
            <w:tcW w:w="570" w:type="dxa"/>
            <w:vAlign w:val="center"/>
          </w:tcPr>
          <w:p w14:paraId="46C8437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0" w:type="dxa"/>
            <w:vAlign w:val="center"/>
          </w:tcPr>
          <w:p w14:paraId="0BD1551F"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78BB49C5"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4F39B346" w14:textId="77777777" w:rsidR="00DC28F2" w:rsidRPr="00DC28F2" w:rsidRDefault="00DC28F2" w:rsidP="00DC28F2">
            <w:pPr>
              <w:spacing w:after="0" w:line="276" w:lineRule="auto"/>
              <w:rPr>
                <w:rFonts w:ascii="Arial Narrow" w:eastAsia="Times New Roman" w:hAnsi="Arial Narrow"/>
                <w:sz w:val="22"/>
                <w:szCs w:val="22"/>
                <w:lang w:eastAsia="hr-HR"/>
              </w:rPr>
            </w:pPr>
          </w:p>
          <w:p w14:paraId="4409FDA8"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123516D8" w14:textId="77777777" w:rsidTr="00BA489B">
        <w:tc>
          <w:tcPr>
            <w:tcW w:w="627" w:type="dxa"/>
          </w:tcPr>
          <w:p w14:paraId="236DABB3" w14:textId="739F5666"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15.</w:t>
            </w:r>
          </w:p>
        </w:tc>
        <w:tc>
          <w:tcPr>
            <w:tcW w:w="5166" w:type="dxa"/>
            <w:vAlign w:val="center"/>
          </w:tcPr>
          <w:p w14:paraId="42C27C51"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 xml:space="preserve">Najvažnije međunarodne norme na području poljoprivredne i prehrambene proizvodnje: </w:t>
            </w:r>
            <w:proofErr w:type="spellStart"/>
            <w:r w:rsidRPr="00DC28F2">
              <w:rPr>
                <w:rFonts w:ascii="Arial Narrow" w:hAnsi="Arial Narrow"/>
                <w:sz w:val="22"/>
                <w:szCs w:val="22"/>
              </w:rPr>
              <w:t>GlobalGap</w:t>
            </w:r>
            <w:proofErr w:type="spellEnd"/>
            <w:r w:rsidRPr="00DC28F2">
              <w:rPr>
                <w:rFonts w:ascii="Arial Narrow" w:hAnsi="Arial Narrow"/>
                <w:sz w:val="22"/>
                <w:szCs w:val="22"/>
              </w:rPr>
              <w:t xml:space="preserve">, HACCP, IFS, BRC, ISO 22000:2005, ISO 9001, </w:t>
            </w:r>
            <w:proofErr w:type="spellStart"/>
            <w:r w:rsidRPr="00DC28F2">
              <w:rPr>
                <w:rFonts w:ascii="Arial Narrow" w:hAnsi="Arial Narrow"/>
                <w:sz w:val="22"/>
                <w:szCs w:val="22"/>
              </w:rPr>
              <w:t>Halal</w:t>
            </w:r>
            <w:proofErr w:type="spellEnd"/>
            <w:r w:rsidRPr="00DC28F2">
              <w:rPr>
                <w:rFonts w:ascii="Arial Narrow" w:hAnsi="Arial Narrow"/>
                <w:sz w:val="22"/>
                <w:szCs w:val="22"/>
              </w:rPr>
              <w:t xml:space="preserve">, </w:t>
            </w:r>
            <w:proofErr w:type="spellStart"/>
            <w:r w:rsidRPr="00DC28F2">
              <w:rPr>
                <w:rFonts w:ascii="Arial Narrow" w:hAnsi="Arial Narrow"/>
                <w:sz w:val="22"/>
                <w:szCs w:val="22"/>
              </w:rPr>
              <w:t>Kosher</w:t>
            </w:r>
            <w:proofErr w:type="spellEnd"/>
            <w:r w:rsidRPr="00DC28F2">
              <w:rPr>
                <w:rFonts w:ascii="Arial Narrow" w:hAnsi="Arial Narrow"/>
                <w:sz w:val="22"/>
                <w:szCs w:val="22"/>
              </w:rPr>
              <w:t xml:space="preserve"> (Gajdić)</w:t>
            </w:r>
          </w:p>
          <w:p w14:paraId="4160C7AC" w14:textId="3A28139B"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Zadatak 4. Pretraživanje i analiza statističkih podataka o normizaciji i normama sustava upravljanja kvalitete i sigurnosti hrane kod prehrambenih poduzeća RH (timski rad, word ili PP, rasprava na satu)</w:t>
            </w:r>
          </w:p>
        </w:tc>
        <w:tc>
          <w:tcPr>
            <w:tcW w:w="570" w:type="dxa"/>
            <w:vAlign w:val="center"/>
          </w:tcPr>
          <w:p w14:paraId="38D8DC90" w14:textId="2E84F588"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3</w:t>
            </w:r>
          </w:p>
        </w:tc>
        <w:tc>
          <w:tcPr>
            <w:tcW w:w="570" w:type="dxa"/>
            <w:vAlign w:val="center"/>
          </w:tcPr>
          <w:p w14:paraId="72925A4C" w14:textId="3DCC1C2D"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3</w:t>
            </w:r>
          </w:p>
        </w:tc>
        <w:tc>
          <w:tcPr>
            <w:tcW w:w="576" w:type="dxa"/>
            <w:vAlign w:val="center"/>
          </w:tcPr>
          <w:p w14:paraId="739F1B94"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5A61C5E9" w14:textId="77777777" w:rsidR="00DC28F2" w:rsidRPr="00DC28F2" w:rsidRDefault="00DC28F2" w:rsidP="00DC28F2">
            <w:pPr>
              <w:spacing w:after="0" w:line="276" w:lineRule="auto"/>
              <w:rPr>
                <w:rFonts w:ascii="Arial Narrow" w:eastAsia="Times New Roman" w:hAnsi="Arial Narrow"/>
                <w:sz w:val="22"/>
                <w:szCs w:val="22"/>
                <w:lang w:eastAsia="hr-HR"/>
              </w:rPr>
            </w:pPr>
          </w:p>
          <w:p w14:paraId="73F25422" w14:textId="77777777"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p w14:paraId="39F1F447" w14:textId="6FADB85E" w:rsidR="00DC28F2" w:rsidRPr="00DC28F2" w:rsidRDefault="00E1640D" w:rsidP="00DC28F2">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Izvan Veleu</w:t>
            </w:r>
            <w:r w:rsidR="00DC28F2" w:rsidRPr="00DC28F2">
              <w:rPr>
                <w:rFonts w:ascii="Arial Narrow" w:eastAsia="Times New Roman" w:hAnsi="Arial Narrow"/>
                <w:sz w:val="22"/>
                <w:szCs w:val="22"/>
                <w:lang w:eastAsia="hr-HR"/>
              </w:rPr>
              <w:t>čilišta</w:t>
            </w:r>
          </w:p>
        </w:tc>
      </w:tr>
      <w:tr w:rsidR="00DC28F2" w:rsidRPr="006931D0" w14:paraId="326E4A2F" w14:textId="77777777" w:rsidTr="00BA489B">
        <w:tc>
          <w:tcPr>
            <w:tcW w:w="627" w:type="dxa"/>
          </w:tcPr>
          <w:p w14:paraId="47DBA8C5" w14:textId="3AC6C534"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lastRenderedPageBreak/>
              <w:t>16.</w:t>
            </w:r>
          </w:p>
        </w:tc>
        <w:tc>
          <w:tcPr>
            <w:tcW w:w="5166" w:type="dxa"/>
            <w:vAlign w:val="center"/>
          </w:tcPr>
          <w:p w14:paraId="50E66F7F" w14:textId="7688235F" w:rsidR="00DC28F2" w:rsidRPr="00DC28F2" w:rsidRDefault="00DC28F2" w:rsidP="00DC28F2">
            <w:pPr>
              <w:spacing w:after="0" w:line="276" w:lineRule="auto"/>
              <w:jc w:val="both"/>
              <w:rPr>
                <w:rFonts w:ascii="Arial Narrow" w:eastAsia="Times New Roman" w:hAnsi="Arial Narrow"/>
                <w:sz w:val="22"/>
                <w:szCs w:val="22"/>
                <w:lang w:eastAsia="hr-HR"/>
              </w:rPr>
            </w:pPr>
            <w:r w:rsidRPr="00DC28F2">
              <w:rPr>
                <w:rFonts w:ascii="Arial Narrow" w:hAnsi="Arial Narrow"/>
                <w:sz w:val="22"/>
                <w:szCs w:val="22"/>
              </w:rPr>
              <w:t xml:space="preserve">Kvaliteta u poljoprivredno-prehrambenom proizvodnom  lancu. </w:t>
            </w:r>
            <w:proofErr w:type="spellStart"/>
            <w:r w:rsidRPr="00DC28F2">
              <w:rPr>
                <w:rFonts w:ascii="Arial Narrow" w:hAnsi="Arial Narrow"/>
                <w:sz w:val="22"/>
                <w:szCs w:val="22"/>
              </w:rPr>
              <w:t>GlobalGap</w:t>
            </w:r>
            <w:proofErr w:type="spellEnd"/>
            <w:r w:rsidRPr="00DC28F2">
              <w:rPr>
                <w:rFonts w:ascii="Arial Narrow" w:hAnsi="Arial Narrow"/>
                <w:sz w:val="22"/>
                <w:szCs w:val="22"/>
              </w:rPr>
              <w:t xml:space="preserve"> sustav-implementacija; praktični primjeri  (S. Srečec)</w:t>
            </w:r>
          </w:p>
        </w:tc>
        <w:tc>
          <w:tcPr>
            <w:tcW w:w="570" w:type="dxa"/>
            <w:vAlign w:val="center"/>
          </w:tcPr>
          <w:p w14:paraId="3350447D" w14:textId="5FC1D84A"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hAnsi="Arial Narrow"/>
                <w:sz w:val="22"/>
                <w:szCs w:val="22"/>
              </w:rPr>
              <w:t>2</w:t>
            </w:r>
          </w:p>
        </w:tc>
        <w:tc>
          <w:tcPr>
            <w:tcW w:w="570" w:type="dxa"/>
            <w:vAlign w:val="center"/>
          </w:tcPr>
          <w:p w14:paraId="296031B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6A605687"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0CE46E76" w14:textId="2A937490"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629CAC4A" w14:textId="77777777" w:rsidTr="00BA489B">
        <w:tc>
          <w:tcPr>
            <w:tcW w:w="627" w:type="dxa"/>
          </w:tcPr>
          <w:p w14:paraId="2D266CCD" w14:textId="21DE09A2" w:rsidR="00DC28F2" w:rsidRPr="00DC28F2" w:rsidRDefault="00DC28F2" w:rsidP="00DC28F2">
            <w:pPr>
              <w:spacing w:after="0" w:line="276" w:lineRule="auto"/>
              <w:jc w:val="both"/>
              <w:rPr>
                <w:rFonts w:ascii="Arial Narrow" w:eastAsia="Times New Roman" w:hAnsi="Arial Narrow"/>
                <w:b/>
                <w:sz w:val="22"/>
                <w:szCs w:val="22"/>
                <w:lang w:eastAsia="hr-HR"/>
              </w:rPr>
            </w:pPr>
            <w:r w:rsidRPr="00DC28F2">
              <w:rPr>
                <w:rFonts w:ascii="Arial Narrow" w:eastAsia="Times New Roman" w:hAnsi="Arial Narrow"/>
                <w:b/>
                <w:sz w:val="22"/>
                <w:szCs w:val="22"/>
                <w:lang w:eastAsia="hr-HR"/>
              </w:rPr>
              <w:t>17.</w:t>
            </w:r>
          </w:p>
        </w:tc>
        <w:tc>
          <w:tcPr>
            <w:tcW w:w="5166" w:type="dxa"/>
            <w:vAlign w:val="center"/>
          </w:tcPr>
          <w:p w14:paraId="5E244E63" w14:textId="77777777" w:rsidR="00DC28F2" w:rsidRPr="00DC28F2" w:rsidRDefault="00DC28F2" w:rsidP="00DC28F2">
            <w:pPr>
              <w:spacing w:after="0" w:line="276" w:lineRule="auto"/>
              <w:rPr>
                <w:rFonts w:ascii="Arial Narrow" w:hAnsi="Arial Narrow"/>
                <w:sz w:val="22"/>
                <w:szCs w:val="22"/>
              </w:rPr>
            </w:pPr>
            <w:r w:rsidRPr="00DC28F2">
              <w:rPr>
                <w:rFonts w:ascii="Arial Narrow" w:hAnsi="Arial Narrow"/>
                <w:sz w:val="22"/>
                <w:szCs w:val="22"/>
              </w:rPr>
              <w:t>Kvaliteta u prehrambeno-distributivnom lancu.</w:t>
            </w:r>
          </w:p>
          <w:p w14:paraId="3628CFBC" w14:textId="31E01132" w:rsidR="00DC28F2" w:rsidRPr="00DC28F2" w:rsidRDefault="00DC28F2" w:rsidP="00DC28F2">
            <w:pPr>
              <w:spacing w:after="0" w:line="276" w:lineRule="auto"/>
              <w:jc w:val="both"/>
              <w:rPr>
                <w:rFonts w:ascii="Arial Narrow" w:hAnsi="Arial Narrow"/>
                <w:sz w:val="22"/>
                <w:szCs w:val="22"/>
              </w:rPr>
            </w:pPr>
            <w:r w:rsidRPr="00DC28F2">
              <w:rPr>
                <w:rFonts w:ascii="Arial Narrow" w:hAnsi="Arial Narrow"/>
                <w:sz w:val="22"/>
                <w:szCs w:val="22"/>
              </w:rPr>
              <w:t>HACCP sustav - analiza kritičnih kontrolnih točaka. Principi HACCP sustava. Implementacija; praktični primjeri. (D. Gajdić, S. Srečec)</w:t>
            </w:r>
          </w:p>
        </w:tc>
        <w:tc>
          <w:tcPr>
            <w:tcW w:w="570" w:type="dxa"/>
            <w:vAlign w:val="center"/>
          </w:tcPr>
          <w:p w14:paraId="56B64247" w14:textId="7C006DD9" w:rsidR="00DC28F2" w:rsidRPr="00DC28F2" w:rsidRDefault="00DC28F2" w:rsidP="00DC28F2">
            <w:pPr>
              <w:spacing w:after="0" w:line="276" w:lineRule="auto"/>
              <w:jc w:val="center"/>
              <w:rPr>
                <w:rFonts w:ascii="Arial Narrow" w:hAnsi="Arial Narrow"/>
                <w:sz w:val="22"/>
                <w:szCs w:val="22"/>
              </w:rPr>
            </w:pPr>
            <w:r w:rsidRPr="00DC28F2">
              <w:rPr>
                <w:rFonts w:ascii="Arial Narrow" w:hAnsi="Arial Narrow"/>
                <w:sz w:val="22"/>
                <w:szCs w:val="22"/>
              </w:rPr>
              <w:t>3</w:t>
            </w:r>
          </w:p>
        </w:tc>
        <w:tc>
          <w:tcPr>
            <w:tcW w:w="570" w:type="dxa"/>
            <w:vAlign w:val="center"/>
          </w:tcPr>
          <w:p w14:paraId="2919759C"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576" w:type="dxa"/>
            <w:vAlign w:val="center"/>
          </w:tcPr>
          <w:p w14:paraId="50C1B704"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vAlign w:val="center"/>
          </w:tcPr>
          <w:p w14:paraId="3296EA06" w14:textId="378310FF"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tc>
      </w:tr>
      <w:tr w:rsidR="00DC28F2" w:rsidRPr="006931D0" w14:paraId="4FE80200" w14:textId="77777777" w:rsidTr="00882FC7">
        <w:tc>
          <w:tcPr>
            <w:tcW w:w="627" w:type="dxa"/>
          </w:tcPr>
          <w:p w14:paraId="1F081F44" w14:textId="3A2FE785" w:rsidR="00DC28F2" w:rsidRPr="00DC28F2" w:rsidRDefault="00DC28F2" w:rsidP="00DC28F2">
            <w:pPr>
              <w:spacing w:after="0" w:line="276" w:lineRule="auto"/>
              <w:jc w:val="both"/>
              <w:rPr>
                <w:rFonts w:ascii="Arial Narrow" w:eastAsia="Times New Roman" w:hAnsi="Arial Narrow"/>
                <w:b/>
                <w:sz w:val="22"/>
                <w:szCs w:val="22"/>
                <w:lang w:eastAsia="hr-HR"/>
              </w:rPr>
            </w:pPr>
            <w:r w:rsidRPr="00DC28F2">
              <w:rPr>
                <w:rFonts w:ascii="Arial Narrow" w:eastAsia="Times New Roman" w:hAnsi="Arial Narrow"/>
                <w:b/>
                <w:sz w:val="22"/>
                <w:szCs w:val="22"/>
                <w:lang w:eastAsia="hr-HR"/>
              </w:rPr>
              <w:t>18.</w:t>
            </w:r>
          </w:p>
        </w:tc>
        <w:tc>
          <w:tcPr>
            <w:tcW w:w="5166" w:type="dxa"/>
            <w:vAlign w:val="center"/>
          </w:tcPr>
          <w:p w14:paraId="15A432B9" w14:textId="5AD1ADD6" w:rsidR="00DC28F2" w:rsidRPr="00DC28F2" w:rsidRDefault="00DC28F2" w:rsidP="00DC28F2">
            <w:pPr>
              <w:spacing w:after="0" w:line="276" w:lineRule="auto"/>
              <w:jc w:val="both"/>
              <w:rPr>
                <w:rFonts w:ascii="Arial Narrow" w:hAnsi="Arial Narrow"/>
                <w:sz w:val="22"/>
                <w:szCs w:val="22"/>
              </w:rPr>
            </w:pPr>
            <w:r w:rsidRPr="00DC28F2">
              <w:rPr>
                <w:rFonts w:ascii="Arial Narrow" w:hAnsi="Arial Narrow"/>
                <w:sz w:val="22"/>
                <w:szCs w:val="22"/>
              </w:rPr>
              <w:t>Zadatak 5. Na temelju teorijskih i praktičkih spoznaja i s ciljem dobivanja informacija iz prakse o primjeni certifikata, njihovim prednostima i nedostacima student će provesti intervju s poljoprivrednim proizvođačima koji imaju implementiran/certificiran neki od sustava upravljanja kvalitetom  ili provesti anketno ispitivanje potrošača na temelju anketnog upitnika iz zadatka 1.  Potrebno je obraditi prikupljene podatke, napisati zaključke te predati rad u word dokumentu (individualno, primjeri iz prakse)</w:t>
            </w:r>
          </w:p>
        </w:tc>
        <w:tc>
          <w:tcPr>
            <w:tcW w:w="570" w:type="dxa"/>
            <w:vAlign w:val="center"/>
          </w:tcPr>
          <w:p w14:paraId="573A8D77" w14:textId="77777777" w:rsidR="00DC28F2" w:rsidRPr="00DC28F2" w:rsidRDefault="00DC28F2" w:rsidP="00DC28F2">
            <w:pPr>
              <w:spacing w:after="0" w:line="276" w:lineRule="auto"/>
              <w:jc w:val="center"/>
              <w:rPr>
                <w:rFonts w:ascii="Arial Narrow" w:hAnsi="Arial Narrow"/>
                <w:sz w:val="22"/>
                <w:szCs w:val="22"/>
              </w:rPr>
            </w:pPr>
          </w:p>
        </w:tc>
        <w:tc>
          <w:tcPr>
            <w:tcW w:w="570" w:type="dxa"/>
            <w:vAlign w:val="center"/>
          </w:tcPr>
          <w:p w14:paraId="7C51F926" w14:textId="3906C063"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6</w:t>
            </w:r>
          </w:p>
        </w:tc>
        <w:tc>
          <w:tcPr>
            <w:tcW w:w="576" w:type="dxa"/>
            <w:vAlign w:val="center"/>
          </w:tcPr>
          <w:p w14:paraId="6FD02EB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530F610B"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p w14:paraId="100ABCFD"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p w14:paraId="0700EF29"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p w14:paraId="49E3A2AE" w14:textId="77777777"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Predavaonica</w:t>
            </w:r>
          </w:p>
          <w:p w14:paraId="209D5C3B" w14:textId="7824AC93" w:rsidR="00DC28F2" w:rsidRPr="00DC28F2" w:rsidRDefault="00DC28F2" w:rsidP="00DC28F2">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Izvan Veleu</w:t>
            </w:r>
            <w:r w:rsidRPr="00DC28F2">
              <w:rPr>
                <w:rFonts w:ascii="Arial Narrow" w:eastAsia="Times New Roman" w:hAnsi="Arial Narrow"/>
                <w:sz w:val="22"/>
                <w:szCs w:val="22"/>
                <w:lang w:eastAsia="hr-HR"/>
              </w:rPr>
              <w:t>čilišta</w:t>
            </w:r>
          </w:p>
        </w:tc>
      </w:tr>
      <w:tr w:rsidR="00DC28F2" w:rsidRPr="006931D0" w14:paraId="3C62DBA0" w14:textId="77777777" w:rsidTr="00882FC7">
        <w:tc>
          <w:tcPr>
            <w:tcW w:w="627" w:type="dxa"/>
          </w:tcPr>
          <w:p w14:paraId="15FFB808" w14:textId="77777777" w:rsidR="00DC28F2" w:rsidRPr="00DC28F2" w:rsidRDefault="00DC28F2" w:rsidP="00DC28F2">
            <w:pPr>
              <w:spacing w:after="0" w:line="276" w:lineRule="auto"/>
              <w:jc w:val="both"/>
              <w:rPr>
                <w:rFonts w:ascii="Arial Narrow" w:eastAsia="Times New Roman" w:hAnsi="Arial Narrow"/>
                <w:b/>
                <w:sz w:val="22"/>
                <w:szCs w:val="22"/>
                <w:lang w:eastAsia="hr-HR"/>
              </w:rPr>
            </w:pPr>
          </w:p>
        </w:tc>
        <w:tc>
          <w:tcPr>
            <w:tcW w:w="5166" w:type="dxa"/>
          </w:tcPr>
          <w:p w14:paraId="0E43CF3F" w14:textId="2E144226" w:rsidR="00DC28F2" w:rsidRPr="00DC28F2" w:rsidRDefault="00DC28F2" w:rsidP="00DC28F2">
            <w:pPr>
              <w:spacing w:after="0" w:line="276" w:lineRule="auto"/>
              <w:jc w:val="both"/>
              <w:rPr>
                <w:rFonts w:ascii="Arial Narrow" w:hAnsi="Arial Narrow"/>
                <w:sz w:val="22"/>
                <w:szCs w:val="22"/>
              </w:rPr>
            </w:pPr>
            <w:r w:rsidRPr="00DC28F2">
              <w:rPr>
                <w:rFonts w:ascii="Arial Narrow" w:hAnsi="Arial Narrow"/>
                <w:b/>
                <w:sz w:val="22"/>
                <w:szCs w:val="22"/>
              </w:rPr>
              <w:t>2. KOLOKVIJ</w:t>
            </w:r>
          </w:p>
        </w:tc>
        <w:tc>
          <w:tcPr>
            <w:tcW w:w="570" w:type="dxa"/>
            <w:vAlign w:val="center"/>
          </w:tcPr>
          <w:p w14:paraId="5A724A2C" w14:textId="77777777" w:rsidR="00DC28F2" w:rsidRPr="00DC28F2" w:rsidRDefault="00DC28F2" w:rsidP="00DC28F2">
            <w:pPr>
              <w:spacing w:after="0" w:line="276" w:lineRule="auto"/>
              <w:jc w:val="center"/>
              <w:rPr>
                <w:rFonts w:ascii="Arial Narrow" w:hAnsi="Arial Narrow"/>
                <w:sz w:val="22"/>
                <w:szCs w:val="22"/>
              </w:rPr>
            </w:pPr>
          </w:p>
        </w:tc>
        <w:tc>
          <w:tcPr>
            <w:tcW w:w="570" w:type="dxa"/>
            <w:vAlign w:val="center"/>
          </w:tcPr>
          <w:p w14:paraId="6D947337" w14:textId="5A3A74EF"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bCs/>
                <w:sz w:val="22"/>
                <w:szCs w:val="22"/>
                <w:lang w:eastAsia="hr-HR"/>
              </w:rPr>
              <w:t>1</w:t>
            </w:r>
          </w:p>
        </w:tc>
        <w:tc>
          <w:tcPr>
            <w:tcW w:w="576" w:type="dxa"/>
            <w:vAlign w:val="center"/>
          </w:tcPr>
          <w:p w14:paraId="73150122"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07D974CF"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44F1D974" w14:textId="77777777" w:rsidTr="00882FC7">
        <w:tc>
          <w:tcPr>
            <w:tcW w:w="627" w:type="dxa"/>
          </w:tcPr>
          <w:p w14:paraId="40CA35AD" w14:textId="77777777" w:rsidR="00DC28F2" w:rsidRPr="00DC28F2" w:rsidRDefault="00DC28F2" w:rsidP="00DC28F2">
            <w:pPr>
              <w:spacing w:after="0" w:line="276" w:lineRule="auto"/>
              <w:jc w:val="both"/>
              <w:rPr>
                <w:rFonts w:ascii="Arial Narrow" w:eastAsia="Times New Roman" w:hAnsi="Arial Narrow"/>
                <w:b/>
                <w:sz w:val="22"/>
                <w:szCs w:val="22"/>
                <w:lang w:eastAsia="hr-HR"/>
              </w:rPr>
            </w:pPr>
          </w:p>
        </w:tc>
        <w:tc>
          <w:tcPr>
            <w:tcW w:w="5166" w:type="dxa"/>
          </w:tcPr>
          <w:p w14:paraId="2879F40F" w14:textId="0FA4D975" w:rsidR="00DC28F2" w:rsidRPr="00DC28F2" w:rsidRDefault="00DC28F2" w:rsidP="00DC28F2">
            <w:pPr>
              <w:spacing w:after="0" w:line="276" w:lineRule="auto"/>
              <w:jc w:val="both"/>
              <w:rPr>
                <w:rFonts w:ascii="Arial Narrow" w:hAnsi="Arial Narrow"/>
                <w:sz w:val="22"/>
                <w:szCs w:val="22"/>
              </w:rPr>
            </w:pPr>
            <w:r w:rsidRPr="00DC28F2">
              <w:rPr>
                <w:rFonts w:ascii="Arial Narrow" w:hAnsi="Arial Narrow"/>
                <w:b/>
                <w:sz w:val="22"/>
                <w:szCs w:val="22"/>
              </w:rPr>
              <w:t>Ukupno:</w:t>
            </w:r>
          </w:p>
        </w:tc>
        <w:tc>
          <w:tcPr>
            <w:tcW w:w="570" w:type="dxa"/>
            <w:vAlign w:val="center"/>
          </w:tcPr>
          <w:p w14:paraId="69949E7E" w14:textId="42370ECF" w:rsidR="00DC28F2" w:rsidRPr="00DC28F2" w:rsidRDefault="00DC28F2" w:rsidP="00DC28F2">
            <w:pPr>
              <w:spacing w:after="0" w:line="276" w:lineRule="auto"/>
              <w:jc w:val="center"/>
              <w:rPr>
                <w:rFonts w:ascii="Arial Narrow" w:hAnsi="Arial Narrow"/>
                <w:sz w:val="22"/>
                <w:szCs w:val="22"/>
              </w:rPr>
            </w:pPr>
            <w:r w:rsidRPr="00DC28F2">
              <w:rPr>
                <w:rFonts w:ascii="Arial Narrow" w:eastAsia="Times New Roman" w:hAnsi="Arial Narrow"/>
                <w:b/>
                <w:sz w:val="22"/>
                <w:szCs w:val="22"/>
                <w:lang w:eastAsia="hr-HR"/>
              </w:rPr>
              <w:t>30</w:t>
            </w:r>
          </w:p>
        </w:tc>
        <w:tc>
          <w:tcPr>
            <w:tcW w:w="570" w:type="dxa"/>
            <w:vAlign w:val="center"/>
          </w:tcPr>
          <w:p w14:paraId="059126B6" w14:textId="553FE29B"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b/>
                <w:bCs/>
                <w:sz w:val="22"/>
                <w:szCs w:val="22"/>
                <w:lang w:eastAsia="hr-HR"/>
              </w:rPr>
              <w:t>20</w:t>
            </w:r>
          </w:p>
        </w:tc>
        <w:tc>
          <w:tcPr>
            <w:tcW w:w="576" w:type="dxa"/>
            <w:vAlign w:val="center"/>
          </w:tcPr>
          <w:p w14:paraId="2C86CCEA"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4A6FFAB5"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r w:rsidR="00DC28F2" w:rsidRPr="006931D0" w14:paraId="5E216D25" w14:textId="77777777" w:rsidTr="00882FC7">
        <w:tc>
          <w:tcPr>
            <w:tcW w:w="627" w:type="dxa"/>
          </w:tcPr>
          <w:p w14:paraId="12BD3225" w14:textId="77777777" w:rsidR="00DC28F2" w:rsidRPr="00DC28F2" w:rsidRDefault="00DC28F2" w:rsidP="00DC28F2">
            <w:pPr>
              <w:spacing w:after="0" w:line="276" w:lineRule="auto"/>
              <w:jc w:val="both"/>
              <w:rPr>
                <w:rFonts w:ascii="Arial Narrow" w:eastAsia="Times New Roman" w:hAnsi="Arial Narrow"/>
                <w:b/>
                <w:sz w:val="22"/>
                <w:szCs w:val="22"/>
                <w:lang w:eastAsia="hr-HR"/>
              </w:rPr>
            </w:pPr>
          </w:p>
        </w:tc>
        <w:tc>
          <w:tcPr>
            <w:tcW w:w="5166" w:type="dxa"/>
          </w:tcPr>
          <w:p w14:paraId="36DB9ADD" w14:textId="77777777" w:rsidR="00DC28F2" w:rsidRPr="00DC28F2" w:rsidRDefault="00DC28F2" w:rsidP="00DC28F2">
            <w:pPr>
              <w:spacing w:after="0" w:line="276" w:lineRule="auto"/>
              <w:rPr>
                <w:rFonts w:ascii="Arial Narrow" w:hAnsi="Arial Narrow"/>
                <w:b/>
                <w:sz w:val="22"/>
                <w:szCs w:val="22"/>
              </w:rPr>
            </w:pPr>
            <w:r w:rsidRPr="00DC28F2">
              <w:rPr>
                <w:rFonts w:ascii="Arial Narrow" w:hAnsi="Arial Narrow"/>
                <w:b/>
                <w:sz w:val="22"/>
                <w:szCs w:val="22"/>
              </w:rPr>
              <w:t>TERENSKA NASTAVA</w:t>
            </w:r>
          </w:p>
          <w:p w14:paraId="7F397D98" w14:textId="21D0E5B5" w:rsidR="00DC28F2" w:rsidRPr="00DC28F2" w:rsidRDefault="00DC28F2" w:rsidP="00DC28F2">
            <w:pPr>
              <w:spacing w:after="0" w:line="276" w:lineRule="auto"/>
              <w:jc w:val="both"/>
              <w:rPr>
                <w:rFonts w:ascii="Arial Narrow" w:hAnsi="Arial Narrow"/>
                <w:b/>
                <w:sz w:val="22"/>
                <w:szCs w:val="22"/>
              </w:rPr>
            </w:pPr>
            <w:r w:rsidRPr="00DC28F2">
              <w:rPr>
                <w:rFonts w:ascii="Arial Narrow" w:hAnsi="Arial Narrow"/>
                <w:sz w:val="22"/>
                <w:szCs w:val="22"/>
              </w:rPr>
              <w:t>Jednodnevni posjet tvrtki koja ima implementiran i certificiran neki od sustava upravljana kvalitetom ili sustava upravljanja sigurnošću hranom. Od studenta se očekuje da promatra, postavlja pitanja i diskutira sa stručnjacima iz područja upravljanja sigurnošću i kvalitete hrane.</w:t>
            </w:r>
          </w:p>
        </w:tc>
        <w:tc>
          <w:tcPr>
            <w:tcW w:w="570" w:type="dxa"/>
            <w:vAlign w:val="center"/>
          </w:tcPr>
          <w:p w14:paraId="5B942D59" w14:textId="77777777" w:rsidR="00DC28F2" w:rsidRPr="00DC28F2" w:rsidRDefault="00DC28F2" w:rsidP="00DC28F2">
            <w:pPr>
              <w:spacing w:after="0" w:line="276" w:lineRule="auto"/>
              <w:jc w:val="center"/>
              <w:rPr>
                <w:rFonts w:ascii="Arial Narrow" w:eastAsia="Times New Roman" w:hAnsi="Arial Narrow"/>
                <w:b/>
                <w:sz w:val="22"/>
                <w:szCs w:val="22"/>
                <w:lang w:eastAsia="hr-HR"/>
              </w:rPr>
            </w:pPr>
          </w:p>
        </w:tc>
        <w:tc>
          <w:tcPr>
            <w:tcW w:w="570" w:type="dxa"/>
            <w:vAlign w:val="center"/>
          </w:tcPr>
          <w:p w14:paraId="5E9C965B" w14:textId="660906ED" w:rsidR="00DC28F2" w:rsidRPr="00DC28F2" w:rsidRDefault="00DC28F2" w:rsidP="00DC28F2">
            <w:pPr>
              <w:spacing w:after="0" w:line="276" w:lineRule="auto"/>
              <w:jc w:val="center"/>
              <w:rPr>
                <w:rFonts w:ascii="Arial Narrow" w:eastAsia="Times New Roman" w:hAnsi="Arial Narrow"/>
                <w:b/>
                <w:bCs/>
                <w:sz w:val="22"/>
                <w:szCs w:val="22"/>
                <w:lang w:eastAsia="hr-HR"/>
              </w:rPr>
            </w:pPr>
            <w:r w:rsidRPr="00DC28F2">
              <w:rPr>
                <w:rFonts w:ascii="Arial Narrow" w:eastAsia="Times New Roman" w:hAnsi="Arial Narrow"/>
                <w:b/>
                <w:bCs/>
                <w:sz w:val="22"/>
                <w:szCs w:val="22"/>
                <w:lang w:eastAsia="hr-HR"/>
              </w:rPr>
              <w:t>10</w:t>
            </w:r>
          </w:p>
        </w:tc>
        <w:tc>
          <w:tcPr>
            <w:tcW w:w="576" w:type="dxa"/>
            <w:vAlign w:val="center"/>
          </w:tcPr>
          <w:p w14:paraId="384117E5"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c>
          <w:tcPr>
            <w:tcW w:w="1697" w:type="dxa"/>
          </w:tcPr>
          <w:p w14:paraId="035B9874"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p w14:paraId="343E892E" w14:textId="0D4F7B2D" w:rsidR="00DC28F2" w:rsidRPr="00DC28F2" w:rsidRDefault="00DC28F2" w:rsidP="00DC28F2">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Izvan Veleu</w:t>
            </w:r>
            <w:r w:rsidRPr="00DC28F2">
              <w:rPr>
                <w:rFonts w:ascii="Arial Narrow" w:eastAsia="Times New Roman" w:hAnsi="Arial Narrow"/>
                <w:sz w:val="22"/>
                <w:szCs w:val="22"/>
                <w:lang w:eastAsia="hr-HR"/>
              </w:rPr>
              <w:t>čilišta</w:t>
            </w:r>
          </w:p>
        </w:tc>
      </w:tr>
      <w:tr w:rsidR="00DC28F2" w:rsidRPr="006931D0" w14:paraId="0669B430" w14:textId="77777777" w:rsidTr="00882FC7">
        <w:tc>
          <w:tcPr>
            <w:tcW w:w="627" w:type="dxa"/>
          </w:tcPr>
          <w:p w14:paraId="5203785C" w14:textId="77777777" w:rsidR="00DC28F2" w:rsidRPr="00DC28F2" w:rsidRDefault="00DC28F2" w:rsidP="00DC28F2">
            <w:pPr>
              <w:spacing w:after="0" w:line="276" w:lineRule="auto"/>
              <w:jc w:val="both"/>
              <w:rPr>
                <w:rFonts w:ascii="Arial Narrow" w:eastAsia="Times New Roman" w:hAnsi="Arial Narrow"/>
                <w:b/>
                <w:sz w:val="22"/>
                <w:szCs w:val="22"/>
                <w:lang w:eastAsia="hr-HR"/>
              </w:rPr>
            </w:pPr>
          </w:p>
        </w:tc>
        <w:tc>
          <w:tcPr>
            <w:tcW w:w="5166" w:type="dxa"/>
          </w:tcPr>
          <w:p w14:paraId="6A2D4659" w14:textId="4AD1B056" w:rsidR="00DC28F2" w:rsidRPr="00DC28F2" w:rsidRDefault="00DC28F2" w:rsidP="00DC28F2">
            <w:pPr>
              <w:spacing w:after="0" w:line="276" w:lineRule="auto"/>
              <w:rPr>
                <w:rFonts w:ascii="Arial Narrow" w:hAnsi="Arial Narrow"/>
                <w:b/>
                <w:sz w:val="22"/>
                <w:szCs w:val="22"/>
              </w:rPr>
            </w:pPr>
            <w:r w:rsidRPr="00DC28F2">
              <w:rPr>
                <w:rFonts w:ascii="Arial Narrow" w:hAnsi="Arial Narrow"/>
                <w:b/>
                <w:sz w:val="22"/>
                <w:szCs w:val="22"/>
              </w:rPr>
              <w:t>UKUPNO</w:t>
            </w:r>
          </w:p>
        </w:tc>
        <w:tc>
          <w:tcPr>
            <w:tcW w:w="570" w:type="dxa"/>
            <w:vAlign w:val="center"/>
          </w:tcPr>
          <w:p w14:paraId="65F0B7DF" w14:textId="6966AF7A" w:rsidR="00DC28F2" w:rsidRPr="00DC28F2" w:rsidRDefault="00DC28F2" w:rsidP="00DC28F2">
            <w:pPr>
              <w:spacing w:after="0" w:line="276" w:lineRule="auto"/>
              <w:jc w:val="center"/>
              <w:rPr>
                <w:rFonts w:ascii="Arial Narrow" w:eastAsia="Times New Roman" w:hAnsi="Arial Narrow"/>
                <w:b/>
                <w:sz w:val="22"/>
                <w:szCs w:val="22"/>
                <w:lang w:eastAsia="hr-HR"/>
              </w:rPr>
            </w:pPr>
            <w:r w:rsidRPr="00DC28F2">
              <w:rPr>
                <w:rFonts w:ascii="Arial Narrow" w:eastAsia="Times New Roman" w:hAnsi="Arial Narrow"/>
                <w:b/>
                <w:sz w:val="22"/>
                <w:szCs w:val="22"/>
                <w:lang w:eastAsia="hr-HR"/>
              </w:rPr>
              <w:t>30</w:t>
            </w:r>
          </w:p>
        </w:tc>
        <w:tc>
          <w:tcPr>
            <w:tcW w:w="570" w:type="dxa"/>
            <w:vAlign w:val="center"/>
          </w:tcPr>
          <w:p w14:paraId="5ECAC34C" w14:textId="2366CC2A" w:rsidR="00DC28F2" w:rsidRPr="00DC28F2" w:rsidRDefault="00DC28F2" w:rsidP="00DC28F2">
            <w:pPr>
              <w:spacing w:after="0" w:line="276" w:lineRule="auto"/>
              <w:jc w:val="center"/>
              <w:rPr>
                <w:rFonts w:ascii="Arial Narrow" w:eastAsia="Times New Roman" w:hAnsi="Arial Narrow"/>
                <w:b/>
                <w:bCs/>
                <w:sz w:val="22"/>
                <w:szCs w:val="22"/>
                <w:lang w:eastAsia="hr-HR"/>
              </w:rPr>
            </w:pPr>
            <w:r w:rsidRPr="00DC28F2">
              <w:rPr>
                <w:rFonts w:ascii="Arial Narrow" w:eastAsia="Times New Roman" w:hAnsi="Arial Narrow"/>
                <w:b/>
                <w:bCs/>
                <w:sz w:val="22"/>
                <w:szCs w:val="22"/>
                <w:lang w:eastAsia="hr-HR"/>
              </w:rPr>
              <w:t>20</w:t>
            </w:r>
          </w:p>
        </w:tc>
        <w:tc>
          <w:tcPr>
            <w:tcW w:w="576" w:type="dxa"/>
            <w:vAlign w:val="center"/>
          </w:tcPr>
          <w:p w14:paraId="23B319EC" w14:textId="39B32FDD" w:rsidR="00DC28F2" w:rsidRPr="00DC28F2" w:rsidRDefault="00DC28F2" w:rsidP="00DC28F2">
            <w:pPr>
              <w:spacing w:after="0" w:line="276" w:lineRule="auto"/>
              <w:jc w:val="center"/>
              <w:rPr>
                <w:rFonts w:ascii="Arial Narrow" w:eastAsia="Times New Roman" w:hAnsi="Arial Narrow"/>
                <w:sz w:val="22"/>
                <w:szCs w:val="22"/>
                <w:lang w:eastAsia="hr-HR"/>
              </w:rPr>
            </w:pPr>
            <w:r w:rsidRPr="00DC28F2">
              <w:rPr>
                <w:rFonts w:ascii="Arial Narrow" w:eastAsia="Times New Roman" w:hAnsi="Arial Narrow"/>
                <w:b/>
                <w:sz w:val="22"/>
                <w:szCs w:val="22"/>
                <w:lang w:eastAsia="hr-HR"/>
              </w:rPr>
              <w:t>10</w:t>
            </w:r>
          </w:p>
        </w:tc>
        <w:tc>
          <w:tcPr>
            <w:tcW w:w="1697" w:type="dxa"/>
          </w:tcPr>
          <w:p w14:paraId="28F62803" w14:textId="77777777" w:rsidR="00DC28F2" w:rsidRPr="00DC28F2" w:rsidRDefault="00DC28F2" w:rsidP="00DC28F2">
            <w:pPr>
              <w:spacing w:after="0" w:line="276" w:lineRule="auto"/>
              <w:jc w:val="center"/>
              <w:rPr>
                <w:rFonts w:ascii="Arial Narrow" w:eastAsia="Times New Roman" w:hAnsi="Arial Narrow"/>
                <w:sz w:val="22"/>
                <w:szCs w:val="22"/>
                <w:lang w:eastAsia="hr-HR"/>
              </w:rPr>
            </w:pPr>
          </w:p>
        </w:tc>
      </w:tr>
    </w:tbl>
    <w:p w14:paraId="349633B8" w14:textId="2ED2DDEC" w:rsidR="00575D5B" w:rsidRPr="00EE5668" w:rsidRDefault="00575D5B" w:rsidP="00575D5B">
      <w:pPr>
        <w:ind w:right="-20"/>
        <w:rPr>
          <w:rFonts w:ascii="Arial Narrow" w:eastAsia="Arial Narrow" w:hAnsi="Arial Narrow"/>
          <w:bCs/>
          <w:sz w:val="22"/>
          <w:szCs w:val="22"/>
        </w:rPr>
      </w:pPr>
      <w:r w:rsidRPr="00EE5668">
        <w:rPr>
          <w:rFonts w:ascii="Arial Narrow" w:eastAsia="Arial Narrow" w:hAnsi="Arial Narrow"/>
          <w:bCs/>
          <w:sz w:val="22"/>
          <w:szCs w:val="22"/>
        </w:rPr>
        <w:t>Oblici nastave: P=</w:t>
      </w:r>
      <w:r w:rsidR="00DC28F2" w:rsidRPr="00EE5668">
        <w:rPr>
          <w:rFonts w:ascii="Arial Narrow" w:eastAsia="Arial Narrow" w:hAnsi="Arial Narrow"/>
          <w:bCs/>
          <w:sz w:val="22"/>
          <w:szCs w:val="22"/>
        </w:rPr>
        <w:t>predavanja; V=vježbe; TN=terenska nastava</w:t>
      </w:r>
    </w:p>
    <w:p w14:paraId="63084193" w14:textId="77777777" w:rsidR="00DC28F2" w:rsidRPr="00EE5668" w:rsidRDefault="00DC28F2" w:rsidP="001B6F77">
      <w:pPr>
        <w:ind w:right="-20"/>
        <w:rPr>
          <w:rFonts w:ascii="Arial Narrow" w:eastAsia="Arial Narrow" w:hAnsi="Arial Narrow"/>
          <w:b/>
          <w:bCs/>
          <w:spacing w:val="1"/>
          <w:sz w:val="22"/>
          <w:szCs w:val="22"/>
        </w:rPr>
      </w:pPr>
    </w:p>
    <w:p w14:paraId="4B87DD4D" w14:textId="31FD71EC" w:rsidR="00282A73" w:rsidRPr="00EE5668" w:rsidRDefault="001B6F77" w:rsidP="001B6F77">
      <w:pPr>
        <w:ind w:right="-20"/>
        <w:rPr>
          <w:rFonts w:ascii="Arial Narrow" w:eastAsia="Arial Narrow" w:hAnsi="Arial Narrow"/>
          <w:b/>
        </w:rPr>
      </w:pPr>
      <w:r w:rsidRPr="00EE5668">
        <w:rPr>
          <w:rFonts w:ascii="Arial Narrow" w:eastAsia="Arial Narrow" w:hAnsi="Arial Narrow"/>
          <w:b/>
          <w:bCs/>
          <w:spacing w:val="1"/>
        </w:rPr>
        <w:t>2</w:t>
      </w:r>
      <w:r w:rsidRPr="00EE5668">
        <w:rPr>
          <w:rFonts w:ascii="Arial Narrow" w:eastAsia="Arial Narrow" w:hAnsi="Arial Narrow"/>
          <w:b/>
          <w:bCs/>
        </w:rPr>
        <w:t>.</w:t>
      </w:r>
      <w:r w:rsidRPr="00EE5668">
        <w:rPr>
          <w:rFonts w:ascii="Arial Narrow" w:eastAsia="Arial Narrow" w:hAnsi="Arial Narrow"/>
          <w:b/>
          <w:bCs/>
          <w:spacing w:val="-3"/>
        </w:rPr>
        <w:t xml:space="preserve"> </w:t>
      </w:r>
      <w:r w:rsidR="00282A73" w:rsidRPr="00EE5668">
        <w:rPr>
          <w:rFonts w:ascii="Arial Narrow" w:eastAsia="Arial Narrow" w:hAnsi="Arial Narrow"/>
          <w:b/>
        </w:rPr>
        <w:t>Obveze studenata te način polaganja ispita i način ocjenjivanja</w:t>
      </w:r>
    </w:p>
    <w:p w14:paraId="5606D01C" w14:textId="77777777" w:rsidR="00DC28F2" w:rsidRPr="003173B9" w:rsidRDefault="00DC28F2" w:rsidP="00DC28F2">
      <w:pPr>
        <w:spacing w:after="0" w:line="240" w:lineRule="auto"/>
        <w:rPr>
          <w:rFonts w:ascii="Arial Narrow" w:eastAsia="Times New Roman" w:hAnsi="Arial Narrow"/>
          <w:b/>
          <w:bCs/>
          <w:lang w:eastAsia="hr-HR"/>
        </w:rPr>
      </w:pPr>
      <w:r w:rsidRPr="003173B9">
        <w:rPr>
          <w:rFonts w:ascii="Arial Narrow" w:eastAsia="Times New Roman" w:hAnsi="Arial Narrow" w:cs="Arial"/>
          <w:lang w:eastAsia="hr-HR"/>
        </w:rPr>
        <w:t>Provjera znanja provodi se tijekom izvođenja svih oblika nastave. Polaganje ispita pismeno i usmeno. Svi e</w:t>
      </w:r>
      <w:r>
        <w:rPr>
          <w:rFonts w:ascii="Arial Narrow" w:eastAsia="Times New Roman" w:hAnsi="Arial Narrow" w:cs="Arial"/>
          <w:lang w:eastAsia="hr-HR"/>
        </w:rPr>
        <w:t>lementi koji se ocjenjuju trebaju</w:t>
      </w:r>
      <w:r w:rsidRPr="003173B9">
        <w:rPr>
          <w:rFonts w:ascii="Arial Narrow" w:eastAsia="Times New Roman" w:hAnsi="Arial Narrow" w:cs="Arial"/>
          <w:lang w:eastAsia="hr-HR"/>
        </w:rPr>
        <w:t xml:space="preserve"> biti ocijenjeni pozitivnim ocjenama od 2 do 5.</w:t>
      </w:r>
    </w:p>
    <w:p w14:paraId="5E6AAAB2" w14:textId="77777777" w:rsidR="00DC28F2" w:rsidRPr="003173B9" w:rsidRDefault="00DC28F2" w:rsidP="00DC28F2">
      <w:pPr>
        <w:numPr>
          <w:ilvl w:val="0"/>
          <w:numId w:val="15"/>
        </w:numPr>
        <w:spacing w:after="0" w:line="240" w:lineRule="auto"/>
        <w:jc w:val="both"/>
        <w:rPr>
          <w:rFonts w:ascii="Arial Narrow" w:eastAsia="Times New Roman" w:hAnsi="Arial Narrow" w:cs="Arial"/>
          <w:lang w:eastAsia="hr-HR"/>
        </w:rPr>
      </w:pPr>
      <w:r w:rsidRPr="003173B9">
        <w:rPr>
          <w:rFonts w:ascii="Arial Narrow" w:eastAsia="Times New Roman" w:hAnsi="Arial Narrow" w:cs="Arial"/>
          <w:lang w:eastAsia="hr-HR"/>
        </w:rPr>
        <w:t>Prisustvo i aktivnost na nastavi – ocjenjuje se prisustvo na nastavi te aktivno sudjelovanje u aktivnostima tijekom predavanja i vježbi: praćenje i čitanje a</w:t>
      </w:r>
      <w:r>
        <w:rPr>
          <w:rFonts w:ascii="Arial Narrow" w:eastAsia="Times New Roman" w:hAnsi="Arial Narrow" w:cs="Arial"/>
          <w:lang w:eastAsia="hr-HR"/>
        </w:rPr>
        <w:t>ktualne literature, pretraživanje</w:t>
      </w:r>
      <w:r w:rsidRPr="003173B9">
        <w:rPr>
          <w:rFonts w:ascii="Arial Narrow" w:eastAsia="Times New Roman" w:hAnsi="Arial Narrow" w:cs="Arial"/>
          <w:lang w:eastAsia="hr-HR"/>
        </w:rPr>
        <w:t xml:space="preserve"> informacija s Interneta, rasprava i diskusije na aktualne i zadane teme i sl.</w:t>
      </w:r>
    </w:p>
    <w:p w14:paraId="3D23576A" w14:textId="77777777" w:rsidR="00DC28F2" w:rsidRPr="003173B9" w:rsidRDefault="00DC28F2" w:rsidP="00DC28F2">
      <w:pPr>
        <w:numPr>
          <w:ilvl w:val="0"/>
          <w:numId w:val="15"/>
        </w:numPr>
        <w:spacing w:after="0" w:line="240" w:lineRule="auto"/>
        <w:jc w:val="both"/>
        <w:rPr>
          <w:rFonts w:ascii="Arial Narrow" w:eastAsia="Times New Roman" w:hAnsi="Arial Narrow" w:cs="Arial"/>
          <w:lang w:eastAsia="hr-HR"/>
        </w:rPr>
      </w:pPr>
      <w:r w:rsidRPr="003173B9">
        <w:rPr>
          <w:rFonts w:ascii="Arial Narrow" w:eastAsia="Times New Roman" w:hAnsi="Arial Narrow" w:cs="Arial"/>
          <w:lang w:eastAsia="hr-HR"/>
        </w:rPr>
        <w:t>Pismeni dio ispita - studenti mogu polagati ispit po odslušanim cjelinama, tijekom semestra - u dva dijel</w:t>
      </w:r>
      <w:r>
        <w:rPr>
          <w:rFonts w:ascii="Arial Narrow" w:eastAsia="Times New Roman" w:hAnsi="Arial Narrow" w:cs="Arial"/>
          <w:lang w:eastAsia="hr-HR"/>
        </w:rPr>
        <w:t>a (1. i 2. kolokvij) koji trebaju</w:t>
      </w:r>
      <w:r w:rsidRPr="003173B9">
        <w:rPr>
          <w:rFonts w:ascii="Arial Narrow" w:eastAsia="Times New Roman" w:hAnsi="Arial Narrow" w:cs="Arial"/>
          <w:lang w:eastAsia="hr-HR"/>
        </w:rPr>
        <w:t xml:space="preserve"> biti pozitivno ocjenjeni. Za prolaz student mora na svakom kolokviju ostvariti minimalno 15 od ukupno 25 bodova. Postoji mogućnost ponavljanja samo jednog kolokvija. Ako ne položi kolokvije tijekom nastave, student polaže ispit uz uvjet da je ispunio sve druge nastavne obveze. Za prolaz na ispitu potrebno je ostvariti minimalno 30 bodova (prolazna ocjena na 70%). Ispit je strukturiran od pitanja otvorenog (dopunjavanja, kratkih odgovora, produženih odgovora i jednog zadatka esejskog tipa) i zatvorenog tipa (zaokruživanje ponuđenih odgovora).</w:t>
      </w:r>
    </w:p>
    <w:p w14:paraId="0FDD54CD" w14:textId="77777777" w:rsidR="00DC28F2" w:rsidRPr="003173B9" w:rsidRDefault="00DC28F2" w:rsidP="00DC28F2">
      <w:pPr>
        <w:numPr>
          <w:ilvl w:val="0"/>
          <w:numId w:val="15"/>
        </w:numPr>
        <w:spacing w:after="0" w:line="240" w:lineRule="auto"/>
        <w:rPr>
          <w:rFonts w:ascii="Arial Narrow" w:eastAsia="Times New Roman" w:hAnsi="Arial Narrow" w:cs="Arial"/>
          <w:lang w:eastAsia="hr-HR"/>
        </w:rPr>
      </w:pPr>
      <w:r w:rsidRPr="003173B9">
        <w:rPr>
          <w:rFonts w:ascii="Arial Narrow" w:eastAsia="Times New Roman" w:hAnsi="Arial Narrow" w:cs="Arial"/>
          <w:lang w:eastAsia="hr-HR"/>
        </w:rPr>
        <w:t>Izrađeni, predani i prezentirani svi zadaci (individualni i timski) tijekom nastave (1-5). Ocjenjuje se sadržaj i struktura zadatka, korištena literatura, relevantnost podataka, doneseni zaključci i vlastita razmišljanja o zadanoj temi, primjena stečenog znanja kroz zadatak, stil prezentacije i sl.</w:t>
      </w:r>
    </w:p>
    <w:p w14:paraId="390B0767" w14:textId="77777777" w:rsidR="00DC28F2" w:rsidRPr="005346B2" w:rsidRDefault="00DC28F2" w:rsidP="00DC28F2">
      <w:pPr>
        <w:numPr>
          <w:ilvl w:val="0"/>
          <w:numId w:val="15"/>
        </w:numPr>
        <w:spacing w:after="0" w:line="240" w:lineRule="auto"/>
        <w:jc w:val="both"/>
        <w:rPr>
          <w:rFonts w:ascii="Arial Narrow" w:eastAsia="Times New Roman" w:hAnsi="Arial Narrow" w:cs="Arial"/>
          <w:lang w:eastAsia="hr-HR"/>
        </w:rPr>
      </w:pPr>
      <w:r w:rsidRPr="003173B9">
        <w:rPr>
          <w:rFonts w:ascii="Arial Narrow" w:eastAsia="Times New Roman" w:hAnsi="Arial Narrow" w:cs="Arial"/>
          <w:lang w:eastAsia="hr-HR"/>
        </w:rPr>
        <w:lastRenderedPageBreak/>
        <w:t>Usmeni dio ispita – polaže se prema potrebi tj. ukoliko je student prikupio granični broj bodova iz pismenog ispita ili ukoliko nije zadovoljan prikupljenim bodovnima i predloženom ocjenom može odgovarati za višu ocjenu.</w:t>
      </w:r>
      <w:bookmarkStart w:id="1" w:name="_Hlk112415582"/>
    </w:p>
    <w:bookmarkEnd w:id="1"/>
    <w:p w14:paraId="7727C678" w14:textId="77777777" w:rsidR="00DC28F2" w:rsidRPr="000929DC" w:rsidRDefault="00DC28F2" w:rsidP="00DC28F2">
      <w:pPr>
        <w:spacing w:after="0" w:line="240" w:lineRule="auto"/>
        <w:rPr>
          <w:rFonts w:ascii="Arial Narrow" w:eastAsia="Times New Roman" w:hAnsi="Arial Narrow"/>
          <w:u w:val="single"/>
          <w:lang w:eastAsia="hr-HR"/>
        </w:rPr>
      </w:pPr>
      <w:r w:rsidRPr="000929DC">
        <w:rPr>
          <w:rFonts w:ascii="Arial Narrow" w:eastAsia="Times New Roman" w:hAnsi="Arial Narrow"/>
          <w:u w:val="single"/>
          <w:lang w:eastAsia="hr-HR"/>
        </w:rPr>
        <w:t>Studenti trebaju ostvariti sljedeće uvjete za dobivanje potpisa:</w:t>
      </w:r>
    </w:p>
    <w:p w14:paraId="4BF5D172" w14:textId="77777777" w:rsidR="00DC28F2" w:rsidRPr="003173B9" w:rsidRDefault="00DC28F2" w:rsidP="00DC28F2">
      <w:pPr>
        <w:numPr>
          <w:ilvl w:val="0"/>
          <w:numId w:val="14"/>
        </w:numPr>
        <w:spacing w:after="0" w:line="240" w:lineRule="auto"/>
        <w:rPr>
          <w:rFonts w:ascii="Arial Narrow" w:eastAsia="Times New Roman" w:hAnsi="Arial Narrow"/>
          <w:lang w:eastAsia="hr-HR"/>
        </w:rPr>
      </w:pPr>
      <w:r w:rsidRPr="003173B9">
        <w:rPr>
          <w:rFonts w:ascii="Arial Narrow" w:eastAsia="Times New Roman" w:hAnsi="Arial Narrow"/>
          <w:lang w:eastAsia="hr-HR"/>
        </w:rPr>
        <w:t>Prisustvovanje predavanjima (min. 80%)</w:t>
      </w:r>
    </w:p>
    <w:p w14:paraId="3070D2F7" w14:textId="77777777" w:rsidR="00DC28F2" w:rsidRPr="003173B9" w:rsidRDefault="00DC28F2" w:rsidP="00DC28F2">
      <w:pPr>
        <w:numPr>
          <w:ilvl w:val="0"/>
          <w:numId w:val="14"/>
        </w:numPr>
        <w:spacing w:after="0" w:line="240" w:lineRule="auto"/>
        <w:rPr>
          <w:rFonts w:ascii="Arial Narrow" w:eastAsia="Times New Roman" w:hAnsi="Arial Narrow"/>
          <w:lang w:eastAsia="hr-HR"/>
        </w:rPr>
      </w:pPr>
      <w:r w:rsidRPr="003173B9">
        <w:rPr>
          <w:rFonts w:ascii="Arial Narrow" w:eastAsia="Times New Roman" w:hAnsi="Arial Narrow"/>
          <w:lang w:eastAsia="hr-HR"/>
        </w:rPr>
        <w:t>Predani svi zadaci (1-5)</w:t>
      </w:r>
    </w:p>
    <w:p w14:paraId="735A0B52" w14:textId="77777777" w:rsidR="00DC28F2" w:rsidRPr="003173B9" w:rsidRDefault="00DC28F2" w:rsidP="00DC28F2">
      <w:pPr>
        <w:spacing w:after="0" w:line="240" w:lineRule="auto"/>
        <w:jc w:val="both"/>
        <w:rPr>
          <w:rFonts w:ascii="Arial Narrow" w:eastAsia="Times New Roman" w:hAnsi="Arial Narrow" w:cs="Arial"/>
          <w:u w:val="single"/>
          <w:lang w:eastAsia="hr-HR"/>
        </w:rPr>
      </w:pPr>
      <w:bookmarkStart w:id="2" w:name="_Hlk112415670"/>
      <w:r w:rsidRPr="005346B2">
        <w:rPr>
          <w:rFonts w:ascii="Arial Narrow" w:eastAsia="Times New Roman" w:hAnsi="Arial Narrow" w:cs="Arial"/>
          <w:u w:val="single"/>
          <w:lang w:eastAsia="hr-HR"/>
        </w:rPr>
        <w:t>Studenti treba</w:t>
      </w:r>
      <w:r>
        <w:rPr>
          <w:rFonts w:ascii="Arial Narrow" w:eastAsia="Times New Roman" w:hAnsi="Arial Narrow" w:cs="Arial"/>
          <w:u w:val="single"/>
          <w:lang w:eastAsia="hr-HR"/>
        </w:rPr>
        <w:t>ju ostvariti sljedeće uvjete za</w:t>
      </w:r>
      <w:r w:rsidRPr="003173B9">
        <w:rPr>
          <w:rFonts w:ascii="Arial Narrow" w:eastAsia="Times New Roman" w:hAnsi="Arial Narrow" w:cs="Arial"/>
          <w:u w:val="single"/>
          <w:lang w:eastAsia="hr-HR"/>
        </w:rPr>
        <w:t xml:space="preserve"> polaganje cjelovitog ispita:</w:t>
      </w:r>
    </w:p>
    <w:bookmarkEnd w:id="2"/>
    <w:p w14:paraId="60712E77" w14:textId="77777777" w:rsidR="00DC28F2" w:rsidRPr="003173B9" w:rsidRDefault="00DC28F2" w:rsidP="00DC28F2">
      <w:pPr>
        <w:numPr>
          <w:ilvl w:val="0"/>
          <w:numId w:val="14"/>
        </w:numPr>
        <w:spacing w:after="0" w:line="240" w:lineRule="auto"/>
        <w:jc w:val="both"/>
        <w:rPr>
          <w:rFonts w:ascii="Arial Narrow" w:eastAsia="Times New Roman" w:hAnsi="Arial Narrow" w:cs="Arial"/>
          <w:lang w:eastAsia="hr-HR"/>
        </w:rPr>
      </w:pPr>
      <w:r w:rsidRPr="003173B9">
        <w:rPr>
          <w:rFonts w:ascii="Arial Narrow" w:eastAsia="Times New Roman" w:hAnsi="Arial Narrow" w:cs="Arial"/>
          <w:lang w:eastAsia="hr-HR"/>
        </w:rPr>
        <w:t>Prisustvovanje predavanjima (min. 80%)</w:t>
      </w:r>
    </w:p>
    <w:p w14:paraId="711077CD" w14:textId="77777777" w:rsidR="00DC28F2" w:rsidRPr="003173B9" w:rsidRDefault="00DC28F2" w:rsidP="00DC28F2">
      <w:pPr>
        <w:numPr>
          <w:ilvl w:val="0"/>
          <w:numId w:val="14"/>
        </w:numPr>
        <w:spacing w:after="0" w:line="240" w:lineRule="auto"/>
        <w:jc w:val="both"/>
        <w:rPr>
          <w:rFonts w:ascii="Arial Narrow" w:eastAsia="Times New Roman" w:hAnsi="Arial Narrow" w:cs="Arial"/>
          <w:lang w:eastAsia="hr-HR"/>
        </w:rPr>
      </w:pPr>
      <w:r w:rsidRPr="003173B9">
        <w:rPr>
          <w:rFonts w:ascii="Arial Narrow" w:eastAsia="Times New Roman" w:hAnsi="Arial Narrow" w:cs="Arial"/>
          <w:lang w:eastAsia="hr-HR"/>
        </w:rPr>
        <w:t>Predani svi zadaci (1-5)</w:t>
      </w:r>
    </w:p>
    <w:p w14:paraId="1FD0D4E2" w14:textId="77777777" w:rsidR="00DC28F2" w:rsidRPr="003173B9" w:rsidRDefault="00DC28F2" w:rsidP="00DC28F2">
      <w:pPr>
        <w:spacing w:after="0" w:line="240" w:lineRule="auto"/>
        <w:ind w:left="360"/>
        <w:jc w:val="both"/>
        <w:rPr>
          <w:rFonts w:ascii="Arial Narrow" w:eastAsia="Times New Roman" w:hAnsi="Arial Narrow" w:cs="Arial"/>
          <w:lang w:eastAsia="hr-HR"/>
        </w:rPr>
      </w:pPr>
    </w:p>
    <w:p w14:paraId="29839AAD" w14:textId="77777777" w:rsidR="00DC28F2" w:rsidRPr="003173B9" w:rsidRDefault="00DC28F2" w:rsidP="00DC28F2">
      <w:pPr>
        <w:spacing w:after="0" w:line="240" w:lineRule="auto"/>
        <w:contextualSpacing/>
        <w:jc w:val="both"/>
        <w:rPr>
          <w:rFonts w:ascii="Arial Narrow" w:eastAsia="Times New Roman" w:hAnsi="Arial Narrow" w:cs="Arial"/>
          <w:lang w:eastAsia="hr-HR"/>
        </w:rPr>
      </w:pPr>
      <w:r w:rsidRPr="003173B9">
        <w:rPr>
          <w:rFonts w:ascii="Arial Narrow" w:eastAsia="Times New Roman" w:hAnsi="Arial Narrow" w:cs="Arial"/>
          <w:lang w:eastAsia="hr-HR"/>
        </w:rPr>
        <w:t>Kao okvir za ocjenjivanje definiran je minimalan i maksimalan broj bodova za pojedine aktivnosti: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189"/>
        <w:gridCol w:w="1180"/>
        <w:gridCol w:w="1182"/>
      </w:tblGrid>
      <w:tr w:rsidR="00DC28F2" w:rsidRPr="003173B9" w14:paraId="67C7E4A8" w14:textId="77777777" w:rsidTr="00C87A5F">
        <w:trPr>
          <w:jc w:val="center"/>
        </w:trPr>
        <w:tc>
          <w:tcPr>
            <w:tcW w:w="4376" w:type="dxa"/>
          </w:tcPr>
          <w:p w14:paraId="38D197A5" w14:textId="77777777" w:rsidR="00DC28F2" w:rsidRPr="00EE5668" w:rsidRDefault="00DC28F2" w:rsidP="00C87A5F">
            <w:pPr>
              <w:spacing w:after="0" w:line="240" w:lineRule="auto"/>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 xml:space="preserve">     Dijelovi koji se ocjenjuju               </w:t>
            </w:r>
          </w:p>
        </w:tc>
        <w:tc>
          <w:tcPr>
            <w:tcW w:w="1189" w:type="dxa"/>
          </w:tcPr>
          <w:p w14:paraId="5BB362A4" w14:textId="77777777" w:rsidR="00DC28F2" w:rsidRPr="00EE5668" w:rsidRDefault="00DC28F2" w:rsidP="00C87A5F">
            <w:pPr>
              <w:spacing w:after="0" w:line="240" w:lineRule="auto"/>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Bodovi (min-</w:t>
            </w:r>
            <w:proofErr w:type="spellStart"/>
            <w:r w:rsidRPr="00EE5668">
              <w:rPr>
                <w:rFonts w:ascii="Arial Narrow" w:eastAsia="Times New Roman" w:hAnsi="Arial Narrow"/>
                <w:b/>
                <w:sz w:val="22"/>
                <w:szCs w:val="22"/>
                <w:lang w:eastAsia="hr-HR"/>
              </w:rPr>
              <w:t>max</w:t>
            </w:r>
            <w:proofErr w:type="spellEnd"/>
            <w:r w:rsidRPr="00EE5668">
              <w:rPr>
                <w:rFonts w:ascii="Arial Narrow" w:eastAsia="Times New Roman" w:hAnsi="Arial Narrow"/>
                <w:b/>
                <w:sz w:val="22"/>
                <w:szCs w:val="22"/>
                <w:lang w:eastAsia="hr-HR"/>
              </w:rPr>
              <w:t xml:space="preserve">.)                                           </w:t>
            </w:r>
          </w:p>
        </w:tc>
        <w:tc>
          <w:tcPr>
            <w:tcW w:w="1180" w:type="dxa"/>
          </w:tcPr>
          <w:p w14:paraId="0BDC1548" w14:textId="77777777" w:rsidR="00DC28F2" w:rsidRPr="00EE5668" w:rsidRDefault="00DC28F2" w:rsidP="00C87A5F">
            <w:pPr>
              <w:spacing w:after="0" w:line="240" w:lineRule="auto"/>
              <w:jc w:val="center"/>
              <w:rPr>
                <w:rFonts w:ascii="Arial Narrow" w:eastAsia="Times New Roman" w:hAnsi="Arial Narrow"/>
                <w:b/>
                <w:sz w:val="22"/>
                <w:szCs w:val="22"/>
                <w:lang w:eastAsia="hr-HR"/>
              </w:rPr>
            </w:pPr>
            <w:r w:rsidRPr="00EE5668">
              <w:rPr>
                <w:rFonts w:ascii="Arial Narrow" w:eastAsia="Times New Roman" w:hAnsi="Arial Narrow"/>
                <w:b/>
                <w:sz w:val="22"/>
                <w:szCs w:val="22"/>
                <w:lang w:eastAsia="hr-HR"/>
              </w:rPr>
              <w:t>%</w:t>
            </w:r>
          </w:p>
        </w:tc>
        <w:tc>
          <w:tcPr>
            <w:tcW w:w="1182" w:type="dxa"/>
          </w:tcPr>
          <w:p w14:paraId="15292D9F" w14:textId="77777777" w:rsidR="00DC28F2" w:rsidRPr="00EE5668" w:rsidRDefault="00DC28F2" w:rsidP="00C87A5F">
            <w:pPr>
              <w:spacing w:after="0" w:line="240" w:lineRule="auto"/>
              <w:jc w:val="center"/>
              <w:rPr>
                <w:rFonts w:ascii="Arial Narrow" w:eastAsia="Times New Roman" w:hAnsi="Arial Narrow"/>
                <w:b/>
                <w:sz w:val="22"/>
                <w:szCs w:val="22"/>
                <w:lang w:eastAsia="hr-HR"/>
              </w:rPr>
            </w:pPr>
            <w:proofErr w:type="spellStart"/>
            <w:r w:rsidRPr="00EE5668">
              <w:rPr>
                <w:rFonts w:ascii="Arial Narrow" w:eastAsia="Times New Roman" w:hAnsi="Arial Narrow"/>
                <w:b/>
                <w:sz w:val="22"/>
                <w:szCs w:val="22"/>
                <w:lang w:eastAsia="hr-HR"/>
              </w:rPr>
              <w:t>Kfo</w:t>
            </w:r>
            <w:proofErr w:type="spellEnd"/>
            <w:r w:rsidRPr="00EE5668">
              <w:rPr>
                <w:rFonts w:ascii="Arial Narrow" w:eastAsia="Times New Roman" w:hAnsi="Arial Narrow"/>
                <w:b/>
                <w:sz w:val="22"/>
                <w:szCs w:val="22"/>
                <w:lang w:eastAsia="hr-HR"/>
              </w:rPr>
              <w:t>*</w:t>
            </w:r>
          </w:p>
        </w:tc>
      </w:tr>
      <w:tr w:rsidR="00DC28F2" w:rsidRPr="003173B9" w14:paraId="501AC51B" w14:textId="77777777" w:rsidTr="00C87A5F">
        <w:trPr>
          <w:jc w:val="center"/>
        </w:trPr>
        <w:tc>
          <w:tcPr>
            <w:tcW w:w="4376" w:type="dxa"/>
          </w:tcPr>
          <w:p w14:paraId="7A9BEE33" w14:textId="77777777" w:rsidR="00DC28F2" w:rsidRPr="00DC28F2" w:rsidRDefault="00DC28F2" w:rsidP="00C87A5F">
            <w:pPr>
              <w:spacing w:after="0" w:line="240" w:lineRule="auto"/>
              <w:rPr>
                <w:rFonts w:ascii="Arial Narrow" w:eastAsia="Times New Roman" w:hAnsi="Arial Narrow"/>
                <w:sz w:val="22"/>
                <w:szCs w:val="22"/>
                <w:lang w:eastAsia="hr-HR"/>
              </w:rPr>
            </w:pPr>
            <w:r w:rsidRPr="00DC28F2">
              <w:rPr>
                <w:rFonts w:ascii="Arial Narrow" w:eastAsia="Times New Roman" w:hAnsi="Arial Narrow"/>
                <w:sz w:val="22"/>
                <w:szCs w:val="22"/>
                <w:lang w:eastAsia="hr-HR"/>
              </w:rPr>
              <w:t>Sudjelovanje i aktivnost na nastavi</w:t>
            </w:r>
          </w:p>
        </w:tc>
        <w:tc>
          <w:tcPr>
            <w:tcW w:w="1189" w:type="dxa"/>
          </w:tcPr>
          <w:p w14:paraId="4B0E0D51"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 xml:space="preserve">1-5 </w:t>
            </w:r>
          </w:p>
        </w:tc>
        <w:tc>
          <w:tcPr>
            <w:tcW w:w="1180" w:type="dxa"/>
          </w:tcPr>
          <w:p w14:paraId="7521C0C0"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5%</w:t>
            </w:r>
          </w:p>
        </w:tc>
        <w:tc>
          <w:tcPr>
            <w:tcW w:w="1182" w:type="dxa"/>
          </w:tcPr>
          <w:p w14:paraId="2AEC8E45"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0,2</w:t>
            </w:r>
          </w:p>
        </w:tc>
      </w:tr>
      <w:tr w:rsidR="00DC28F2" w:rsidRPr="003173B9" w14:paraId="00523409" w14:textId="77777777" w:rsidTr="00C87A5F">
        <w:trPr>
          <w:jc w:val="center"/>
        </w:trPr>
        <w:tc>
          <w:tcPr>
            <w:tcW w:w="4376" w:type="dxa"/>
          </w:tcPr>
          <w:p w14:paraId="2E08870F" w14:textId="77777777" w:rsidR="00DC28F2" w:rsidRPr="00DC28F2" w:rsidRDefault="00DC28F2" w:rsidP="00C87A5F">
            <w:pPr>
              <w:spacing w:after="0" w:line="240" w:lineRule="auto"/>
              <w:rPr>
                <w:rFonts w:ascii="Arial Narrow" w:eastAsia="Times New Roman" w:hAnsi="Arial Narrow"/>
                <w:sz w:val="22"/>
                <w:szCs w:val="22"/>
                <w:lang w:eastAsia="hr-HR"/>
              </w:rPr>
            </w:pPr>
            <w:r w:rsidRPr="00DC28F2">
              <w:rPr>
                <w:rFonts w:ascii="Arial Narrow" w:eastAsia="Times New Roman" w:hAnsi="Arial Narrow"/>
                <w:sz w:val="22"/>
                <w:szCs w:val="22"/>
                <w:lang w:eastAsia="hr-HR"/>
              </w:rPr>
              <w:t xml:space="preserve">Timski i individualni zadaci na vježbama i/ili seminar                                      </w:t>
            </w:r>
          </w:p>
        </w:tc>
        <w:tc>
          <w:tcPr>
            <w:tcW w:w="1189" w:type="dxa"/>
          </w:tcPr>
          <w:p w14:paraId="183213A8"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20 - 40</w:t>
            </w:r>
          </w:p>
        </w:tc>
        <w:tc>
          <w:tcPr>
            <w:tcW w:w="1180" w:type="dxa"/>
          </w:tcPr>
          <w:p w14:paraId="5428D944"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40%</w:t>
            </w:r>
          </w:p>
        </w:tc>
        <w:tc>
          <w:tcPr>
            <w:tcW w:w="1182" w:type="dxa"/>
          </w:tcPr>
          <w:p w14:paraId="3E23D940"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1,6</w:t>
            </w:r>
          </w:p>
        </w:tc>
      </w:tr>
      <w:tr w:rsidR="00DC28F2" w:rsidRPr="003173B9" w14:paraId="1C2C2ADB" w14:textId="77777777" w:rsidTr="00C87A5F">
        <w:trPr>
          <w:jc w:val="center"/>
        </w:trPr>
        <w:tc>
          <w:tcPr>
            <w:tcW w:w="4376" w:type="dxa"/>
          </w:tcPr>
          <w:p w14:paraId="6CA2F131" w14:textId="77777777" w:rsidR="00DC28F2" w:rsidRPr="00DC28F2" w:rsidRDefault="00DC28F2" w:rsidP="00C87A5F">
            <w:pPr>
              <w:spacing w:after="0" w:line="240" w:lineRule="auto"/>
              <w:rPr>
                <w:rFonts w:ascii="Arial Narrow" w:eastAsia="Times New Roman" w:hAnsi="Arial Narrow"/>
                <w:sz w:val="22"/>
                <w:szCs w:val="22"/>
                <w:lang w:eastAsia="hr-HR"/>
              </w:rPr>
            </w:pPr>
            <w:r w:rsidRPr="00DC28F2">
              <w:rPr>
                <w:rFonts w:ascii="Arial Narrow" w:eastAsia="Times New Roman" w:hAnsi="Arial Narrow"/>
                <w:sz w:val="22"/>
                <w:szCs w:val="22"/>
                <w:lang w:eastAsia="hr-HR"/>
              </w:rPr>
              <w:t>Terenska nastava</w:t>
            </w:r>
          </w:p>
        </w:tc>
        <w:tc>
          <w:tcPr>
            <w:tcW w:w="1189" w:type="dxa"/>
          </w:tcPr>
          <w:p w14:paraId="420BE049"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 xml:space="preserve">1-5 </w:t>
            </w:r>
          </w:p>
        </w:tc>
        <w:tc>
          <w:tcPr>
            <w:tcW w:w="1180" w:type="dxa"/>
          </w:tcPr>
          <w:p w14:paraId="5CA81F91"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5%</w:t>
            </w:r>
          </w:p>
        </w:tc>
        <w:tc>
          <w:tcPr>
            <w:tcW w:w="1182" w:type="dxa"/>
          </w:tcPr>
          <w:p w14:paraId="38CFEFB8"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0,2</w:t>
            </w:r>
          </w:p>
        </w:tc>
      </w:tr>
      <w:tr w:rsidR="00DC28F2" w:rsidRPr="003173B9" w14:paraId="09FCC608" w14:textId="77777777" w:rsidTr="00C87A5F">
        <w:trPr>
          <w:jc w:val="center"/>
        </w:trPr>
        <w:tc>
          <w:tcPr>
            <w:tcW w:w="4376" w:type="dxa"/>
          </w:tcPr>
          <w:p w14:paraId="6574D232" w14:textId="77777777" w:rsidR="00DC28F2" w:rsidRPr="00DC28F2" w:rsidRDefault="00DC28F2" w:rsidP="00C87A5F">
            <w:pPr>
              <w:spacing w:after="0" w:line="240" w:lineRule="auto"/>
              <w:rPr>
                <w:rFonts w:ascii="Arial Narrow" w:eastAsia="Times New Roman" w:hAnsi="Arial Narrow"/>
                <w:sz w:val="22"/>
                <w:szCs w:val="22"/>
                <w:lang w:eastAsia="hr-HR"/>
              </w:rPr>
            </w:pPr>
            <w:r w:rsidRPr="00DC28F2">
              <w:rPr>
                <w:rFonts w:ascii="Arial Narrow" w:eastAsia="Times New Roman" w:hAnsi="Arial Narrow"/>
                <w:sz w:val="22"/>
                <w:szCs w:val="22"/>
                <w:lang w:eastAsia="hr-HR"/>
              </w:rPr>
              <w:t xml:space="preserve">Pismeni ispit ili dva kolokvija                                                                </w:t>
            </w:r>
          </w:p>
        </w:tc>
        <w:tc>
          <w:tcPr>
            <w:tcW w:w="1189" w:type="dxa"/>
          </w:tcPr>
          <w:p w14:paraId="4DB0C2AC"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30 - 50</w:t>
            </w:r>
          </w:p>
        </w:tc>
        <w:tc>
          <w:tcPr>
            <w:tcW w:w="1180" w:type="dxa"/>
          </w:tcPr>
          <w:p w14:paraId="112919A7"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50%</w:t>
            </w:r>
          </w:p>
        </w:tc>
        <w:tc>
          <w:tcPr>
            <w:tcW w:w="1182" w:type="dxa"/>
          </w:tcPr>
          <w:p w14:paraId="70C9D4FC"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2</w:t>
            </w:r>
          </w:p>
        </w:tc>
      </w:tr>
      <w:tr w:rsidR="00DC28F2" w:rsidRPr="003173B9" w14:paraId="4261DEE8" w14:textId="77777777" w:rsidTr="00C87A5F">
        <w:trPr>
          <w:jc w:val="center"/>
        </w:trPr>
        <w:tc>
          <w:tcPr>
            <w:tcW w:w="4376" w:type="dxa"/>
          </w:tcPr>
          <w:p w14:paraId="4145C566" w14:textId="77777777" w:rsidR="00DC28F2" w:rsidRPr="00DC28F2" w:rsidRDefault="00DC28F2" w:rsidP="00C87A5F">
            <w:pPr>
              <w:spacing w:after="0" w:line="240" w:lineRule="auto"/>
              <w:rPr>
                <w:rFonts w:ascii="Arial Narrow" w:eastAsia="Times New Roman" w:hAnsi="Arial Narrow"/>
                <w:sz w:val="22"/>
                <w:szCs w:val="22"/>
                <w:lang w:eastAsia="hr-HR"/>
              </w:rPr>
            </w:pPr>
            <w:r w:rsidRPr="00DC28F2">
              <w:rPr>
                <w:rFonts w:ascii="Arial Narrow" w:eastAsia="Times New Roman" w:hAnsi="Arial Narrow"/>
                <w:sz w:val="22"/>
                <w:szCs w:val="22"/>
                <w:lang w:eastAsia="hr-HR"/>
              </w:rPr>
              <w:t xml:space="preserve">Ukupno:                                                                                                      </w:t>
            </w:r>
          </w:p>
        </w:tc>
        <w:tc>
          <w:tcPr>
            <w:tcW w:w="1189" w:type="dxa"/>
          </w:tcPr>
          <w:p w14:paraId="2CB29F24"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100</w:t>
            </w:r>
          </w:p>
        </w:tc>
        <w:tc>
          <w:tcPr>
            <w:tcW w:w="1180" w:type="dxa"/>
          </w:tcPr>
          <w:p w14:paraId="5B8FEDAF"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100%</w:t>
            </w:r>
          </w:p>
        </w:tc>
        <w:tc>
          <w:tcPr>
            <w:tcW w:w="1182" w:type="dxa"/>
          </w:tcPr>
          <w:p w14:paraId="3B9E48F6" w14:textId="77777777" w:rsidR="00DC28F2" w:rsidRPr="00DC28F2" w:rsidRDefault="00DC28F2" w:rsidP="00C87A5F">
            <w:pPr>
              <w:spacing w:after="0" w:line="240" w:lineRule="auto"/>
              <w:jc w:val="center"/>
              <w:rPr>
                <w:rFonts w:ascii="Arial Narrow" w:eastAsia="Times New Roman" w:hAnsi="Arial Narrow"/>
                <w:sz w:val="22"/>
                <w:szCs w:val="22"/>
                <w:lang w:eastAsia="hr-HR"/>
              </w:rPr>
            </w:pPr>
            <w:r w:rsidRPr="00DC28F2">
              <w:rPr>
                <w:rFonts w:ascii="Arial Narrow" w:eastAsia="Times New Roman" w:hAnsi="Arial Narrow"/>
                <w:sz w:val="22"/>
                <w:szCs w:val="22"/>
                <w:lang w:eastAsia="hr-HR"/>
              </w:rPr>
              <w:t>4 ECTS</w:t>
            </w:r>
          </w:p>
        </w:tc>
      </w:tr>
    </w:tbl>
    <w:p w14:paraId="3FB14672" w14:textId="77777777" w:rsidR="00DC28F2" w:rsidRPr="00DC28F2" w:rsidRDefault="00DC28F2" w:rsidP="00DC28F2">
      <w:pPr>
        <w:spacing w:after="0" w:line="240" w:lineRule="auto"/>
        <w:contextualSpacing/>
        <w:jc w:val="both"/>
        <w:rPr>
          <w:rFonts w:ascii="Arial Narrow" w:eastAsia="Times New Roman" w:hAnsi="Arial Narrow" w:cs="Arial"/>
          <w:i/>
          <w:sz w:val="22"/>
          <w:szCs w:val="22"/>
          <w:lang w:eastAsia="hr-HR"/>
        </w:rPr>
      </w:pPr>
      <w:r w:rsidRPr="003173B9">
        <w:rPr>
          <w:rFonts w:ascii="Arial Narrow" w:eastAsia="Times New Roman" w:hAnsi="Arial Narrow" w:cs="Arial"/>
          <w:lang w:eastAsia="hr-HR"/>
        </w:rPr>
        <w:t xml:space="preserve">        </w:t>
      </w:r>
      <w:r w:rsidRPr="00DC28F2">
        <w:rPr>
          <w:rFonts w:ascii="Arial Narrow" w:eastAsia="Times New Roman" w:hAnsi="Arial Narrow" w:cs="Arial"/>
          <w:i/>
          <w:sz w:val="22"/>
          <w:szCs w:val="22"/>
          <w:lang w:eastAsia="hr-HR"/>
        </w:rPr>
        <w:t xml:space="preserve">* </w:t>
      </w:r>
      <w:proofErr w:type="spellStart"/>
      <w:r w:rsidRPr="00DC28F2">
        <w:rPr>
          <w:rFonts w:ascii="Arial Narrow" w:eastAsia="Times New Roman" w:hAnsi="Arial Narrow" w:cs="Arial"/>
          <w:i/>
          <w:sz w:val="22"/>
          <w:szCs w:val="22"/>
          <w:lang w:eastAsia="hr-HR"/>
        </w:rPr>
        <w:t>Kfo</w:t>
      </w:r>
      <w:proofErr w:type="spellEnd"/>
      <w:r w:rsidRPr="00DC28F2">
        <w:rPr>
          <w:rFonts w:ascii="Arial Narrow" w:eastAsia="Times New Roman" w:hAnsi="Arial Narrow" w:cs="Arial"/>
          <w:i/>
          <w:sz w:val="22"/>
          <w:szCs w:val="22"/>
          <w:lang w:eastAsia="hr-HR"/>
        </w:rPr>
        <w:t xml:space="preserve"> – </w:t>
      </w:r>
      <w:proofErr w:type="spellStart"/>
      <w:r w:rsidRPr="00DC28F2">
        <w:rPr>
          <w:rFonts w:ascii="Arial Narrow" w:eastAsia="Times New Roman" w:hAnsi="Arial Narrow" w:cs="Arial"/>
          <w:i/>
          <w:sz w:val="22"/>
          <w:szCs w:val="22"/>
          <w:lang w:eastAsia="hr-HR"/>
        </w:rPr>
        <w:t>korekcioni</w:t>
      </w:r>
      <w:proofErr w:type="spellEnd"/>
      <w:r w:rsidRPr="00DC28F2">
        <w:rPr>
          <w:rFonts w:ascii="Arial Narrow" w:eastAsia="Times New Roman" w:hAnsi="Arial Narrow" w:cs="Arial"/>
          <w:i/>
          <w:sz w:val="22"/>
          <w:szCs w:val="22"/>
          <w:lang w:eastAsia="hr-HR"/>
        </w:rPr>
        <w:t xml:space="preserve"> faktor opterećenja (%</w:t>
      </w:r>
      <w:proofErr w:type="spellStart"/>
      <w:r w:rsidRPr="00DC28F2">
        <w:rPr>
          <w:rFonts w:ascii="Arial Narrow" w:eastAsia="Times New Roman" w:hAnsi="Arial Narrow" w:cs="Arial"/>
          <w:i/>
          <w:sz w:val="22"/>
          <w:szCs w:val="22"/>
          <w:lang w:eastAsia="hr-HR"/>
        </w:rPr>
        <w:t>xECTS</w:t>
      </w:r>
      <w:proofErr w:type="spellEnd"/>
      <w:r w:rsidRPr="00DC28F2">
        <w:rPr>
          <w:rFonts w:ascii="Arial Narrow" w:eastAsia="Times New Roman" w:hAnsi="Arial Narrow" w:cs="Arial"/>
          <w:i/>
          <w:sz w:val="22"/>
          <w:szCs w:val="22"/>
          <w:lang w:eastAsia="hr-HR"/>
        </w:rPr>
        <w:t>/100)</w:t>
      </w:r>
    </w:p>
    <w:p w14:paraId="0B03B15A" w14:textId="77777777" w:rsidR="00EE5668" w:rsidRDefault="00EE5668" w:rsidP="00DC28F2">
      <w:pPr>
        <w:spacing w:after="0" w:line="240" w:lineRule="auto"/>
        <w:jc w:val="center"/>
        <w:rPr>
          <w:rFonts w:ascii="Arial Narrow" w:eastAsia="Times New Roman" w:hAnsi="Arial Narrow" w:cs="Arial"/>
          <w:i/>
          <w:sz w:val="22"/>
          <w:szCs w:val="22"/>
        </w:rPr>
      </w:pPr>
    </w:p>
    <w:p w14:paraId="0EE846EE" w14:textId="0F13F0A5" w:rsidR="00DC28F2" w:rsidRPr="003173B9" w:rsidRDefault="00DC28F2" w:rsidP="00DC28F2">
      <w:pPr>
        <w:spacing w:after="0" w:line="240" w:lineRule="auto"/>
        <w:jc w:val="center"/>
        <w:rPr>
          <w:rFonts w:ascii="Arial Narrow" w:eastAsia="Times New Roman" w:hAnsi="Arial Narrow"/>
          <w:b/>
          <w:lang w:eastAsia="hr-HR"/>
        </w:rPr>
      </w:pPr>
      <m:oMathPara>
        <m:oMath>
          <m:r>
            <w:rPr>
              <w:rFonts w:ascii="Cambria Math" w:hAnsi="Cambria Math"/>
              <w:sz w:val="22"/>
              <w:szCs w:val="22"/>
            </w:rPr>
            <m:t>Konačna ocjena=</m:t>
          </m:r>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Ocj.xKfo</m:t>
                  </m:r>
                </m:e>
              </m:d>
              <m:r>
                <w:rPr>
                  <w:rFonts w:ascii="Cambria Math" w:hAnsi="Cambria Math"/>
                  <w:sz w:val="22"/>
                  <w:szCs w:val="22"/>
                </w:rPr>
                <m:t>₁+(Ocj.xKfo)₂+(Ocj.xKfo)₃</m:t>
              </m:r>
            </m:num>
            <m:den>
              <m:r>
                <w:rPr>
                  <w:rFonts w:ascii="Cambria Math" w:hAnsi="Cambria Math"/>
                  <w:sz w:val="22"/>
                  <w:szCs w:val="22"/>
                </w:rPr>
                <m:t>ECTS</m:t>
              </m:r>
            </m:den>
          </m:f>
        </m:oMath>
      </m:oMathPara>
    </w:p>
    <w:p w14:paraId="77AB4EE4" w14:textId="4D90D565" w:rsidR="00DC28F2" w:rsidRDefault="00DC28F2" w:rsidP="00DC28F2">
      <w:pPr>
        <w:spacing w:after="0" w:line="240" w:lineRule="auto"/>
        <w:contextualSpacing/>
        <w:jc w:val="both"/>
        <w:rPr>
          <w:rFonts w:ascii="Arial Narrow" w:eastAsia="Times New Roman" w:hAnsi="Arial Narrow" w:cs="Arial"/>
          <w:lang w:eastAsia="hr-HR"/>
        </w:rPr>
      </w:pPr>
    </w:p>
    <w:p w14:paraId="01FE6F5A" w14:textId="77777777" w:rsidR="00DC28F2" w:rsidRDefault="00DC28F2" w:rsidP="00DC28F2">
      <w:pPr>
        <w:spacing w:after="0" w:line="240" w:lineRule="auto"/>
        <w:contextualSpacing/>
        <w:jc w:val="both"/>
        <w:rPr>
          <w:rFonts w:ascii="Arial Narrow" w:eastAsia="Times New Roman" w:hAnsi="Arial Narrow" w:cs="Arial"/>
          <w:lang w:eastAsia="hr-HR"/>
        </w:rPr>
      </w:pPr>
    </w:p>
    <w:p w14:paraId="1902802D" w14:textId="27B78125" w:rsidR="00DC28F2" w:rsidRDefault="00DC28F2" w:rsidP="00DC28F2">
      <w:pPr>
        <w:spacing w:after="0" w:line="240" w:lineRule="auto"/>
        <w:contextualSpacing/>
        <w:jc w:val="both"/>
        <w:rPr>
          <w:rFonts w:ascii="Arial Narrow" w:eastAsia="Times New Roman" w:hAnsi="Arial Narrow" w:cs="Arial"/>
          <w:lang w:eastAsia="hr-HR"/>
        </w:rPr>
      </w:pPr>
      <w:r w:rsidRPr="003173B9">
        <w:rPr>
          <w:rFonts w:ascii="Arial Narrow" w:eastAsia="Times New Roman" w:hAnsi="Arial Narrow" w:cs="Arial"/>
          <w:lang w:eastAsia="hr-HR"/>
        </w:rPr>
        <w:t>Minimal</w:t>
      </w:r>
      <w:r>
        <w:rPr>
          <w:rFonts w:ascii="Arial Narrow" w:eastAsia="Times New Roman" w:hAnsi="Arial Narrow" w:cs="Arial"/>
          <w:lang w:eastAsia="hr-HR"/>
        </w:rPr>
        <w:t xml:space="preserve">an broj bodova za prolaz predmeta </w:t>
      </w:r>
      <w:r w:rsidRPr="003173B9">
        <w:rPr>
          <w:rFonts w:ascii="Arial Narrow" w:eastAsia="Times New Roman" w:hAnsi="Arial Narrow" w:cs="Arial"/>
          <w:lang w:eastAsia="hr-HR"/>
        </w:rPr>
        <w:t>postavljen je apsolutno i i</w:t>
      </w:r>
      <w:r>
        <w:rPr>
          <w:rFonts w:ascii="Arial Narrow" w:eastAsia="Times New Roman" w:hAnsi="Arial Narrow" w:cs="Arial"/>
          <w:lang w:eastAsia="hr-HR"/>
        </w:rPr>
        <w:t>znosi 60 bodova. Konačna ocjena predmeta</w:t>
      </w:r>
      <w:r w:rsidRPr="003173B9">
        <w:rPr>
          <w:rFonts w:ascii="Arial Narrow" w:eastAsia="Times New Roman" w:hAnsi="Arial Narrow" w:cs="Arial"/>
          <w:lang w:eastAsia="hr-HR"/>
        </w:rPr>
        <w:t xml:space="preserve"> se utvrđuje na temelju ukupno postignutih bodova:</w:t>
      </w:r>
    </w:p>
    <w:p w14:paraId="45E22BCD" w14:textId="77777777" w:rsidR="00EE5668" w:rsidRPr="003173B9" w:rsidRDefault="00EE5668" w:rsidP="00DC28F2">
      <w:pPr>
        <w:spacing w:after="0" w:line="240" w:lineRule="auto"/>
        <w:contextualSpacing/>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68"/>
      </w:tblGrid>
      <w:tr w:rsidR="00DC28F2" w:rsidRPr="003173B9" w14:paraId="767E1BA5" w14:textId="77777777" w:rsidTr="00EE5668">
        <w:trPr>
          <w:jc w:val="center"/>
        </w:trPr>
        <w:tc>
          <w:tcPr>
            <w:tcW w:w="2132" w:type="dxa"/>
            <w:shd w:val="clear" w:color="auto" w:fill="auto"/>
          </w:tcPr>
          <w:p w14:paraId="0FFC05D6" w14:textId="77777777" w:rsidR="00DC28F2" w:rsidRPr="00B94A27" w:rsidRDefault="00DC28F2" w:rsidP="00C87A5F">
            <w:pPr>
              <w:spacing w:after="0" w:line="240" w:lineRule="auto"/>
              <w:jc w:val="center"/>
              <w:rPr>
                <w:rFonts w:ascii="Arial Narrow" w:eastAsia="Times New Roman" w:hAnsi="Arial Narrow" w:cs="Arial"/>
                <w:b/>
                <w:sz w:val="22"/>
                <w:szCs w:val="22"/>
                <w:lang w:eastAsia="hr-HR"/>
              </w:rPr>
            </w:pPr>
            <w:r w:rsidRPr="00B94A27">
              <w:rPr>
                <w:rFonts w:ascii="Arial Narrow" w:eastAsia="Times New Roman" w:hAnsi="Arial Narrow" w:cs="Arial"/>
                <w:b/>
                <w:sz w:val="22"/>
                <w:szCs w:val="22"/>
                <w:lang w:eastAsia="hr-HR"/>
              </w:rPr>
              <w:t>Bodovi</w:t>
            </w:r>
          </w:p>
        </w:tc>
        <w:tc>
          <w:tcPr>
            <w:tcW w:w="2268" w:type="dxa"/>
            <w:shd w:val="clear" w:color="auto" w:fill="auto"/>
          </w:tcPr>
          <w:p w14:paraId="527891CC" w14:textId="77777777" w:rsidR="00DC28F2" w:rsidRPr="00B94A27" w:rsidRDefault="00DC28F2" w:rsidP="00C87A5F">
            <w:pPr>
              <w:spacing w:after="0" w:line="240" w:lineRule="auto"/>
              <w:jc w:val="center"/>
              <w:rPr>
                <w:rFonts w:ascii="Arial Narrow" w:eastAsia="Times New Roman" w:hAnsi="Arial Narrow" w:cs="Arial"/>
                <w:b/>
                <w:sz w:val="22"/>
                <w:szCs w:val="22"/>
                <w:lang w:eastAsia="hr-HR"/>
              </w:rPr>
            </w:pPr>
            <w:r w:rsidRPr="00B94A27">
              <w:rPr>
                <w:rFonts w:ascii="Arial Narrow" w:eastAsia="Times New Roman" w:hAnsi="Arial Narrow" w:cs="Arial"/>
                <w:b/>
                <w:sz w:val="22"/>
                <w:szCs w:val="22"/>
                <w:lang w:eastAsia="hr-HR"/>
              </w:rPr>
              <w:t>Ocjena</w:t>
            </w:r>
          </w:p>
        </w:tc>
      </w:tr>
      <w:tr w:rsidR="00DC28F2" w:rsidRPr="003173B9" w14:paraId="28D49C47" w14:textId="77777777" w:rsidTr="00EE5668">
        <w:trPr>
          <w:jc w:val="center"/>
        </w:trPr>
        <w:tc>
          <w:tcPr>
            <w:tcW w:w="2132" w:type="dxa"/>
          </w:tcPr>
          <w:p w14:paraId="445B8F26"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60-69</w:t>
            </w:r>
          </w:p>
        </w:tc>
        <w:tc>
          <w:tcPr>
            <w:tcW w:w="2268" w:type="dxa"/>
          </w:tcPr>
          <w:p w14:paraId="078F8B03"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Dovoljan (2)</w:t>
            </w:r>
          </w:p>
        </w:tc>
      </w:tr>
      <w:tr w:rsidR="00DC28F2" w:rsidRPr="003173B9" w14:paraId="6D39E65D" w14:textId="77777777" w:rsidTr="00EE5668">
        <w:trPr>
          <w:jc w:val="center"/>
        </w:trPr>
        <w:tc>
          <w:tcPr>
            <w:tcW w:w="2132" w:type="dxa"/>
          </w:tcPr>
          <w:p w14:paraId="7F7C0D61"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70-79</w:t>
            </w:r>
          </w:p>
        </w:tc>
        <w:tc>
          <w:tcPr>
            <w:tcW w:w="2268" w:type="dxa"/>
          </w:tcPr>
          <w:p w14:paraId="551A4E47"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Dobar (3)</w:t>
            </w:r>
          </w:p>
        </w:tc>
      </w:tr>
      <w:tr w:rsidR="00DC28F2" w:rsidRPr="003173B9" w14:paraId="64B14074" w14:textId="77777777" w:rsidTr="00EE5668">
        <w:trPr>
          <w:jc w:val="center"/>
        </w:trPr>
        <w:tc>
          <w:tcPr>
            <w:tcW w:w="2132" w:type="dxa"/>
          </w:tcPr>
          <w:p w14:paraId="61475F31"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80-89</w:t>
            </w:r>
          </w:p>
        </w:tc>
        <w:tc>
          <w:tcPr>
            <w:tcW w:w="2268" w:type="dxa"/>
          </w:tcPr>
          <w:p w14:paraId="0A1BB9BD"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Vrlo dobar (4)</w:t>
            </w:r>
          </w:p>
        </w:tc>
      </w:tr>
      <w:tr w:rsidR="00DC28F2" w:rsidRPr="003173B9" w14:paraId="0FD9F9AF" w14:textId="77777777" w:rsidTr="00EE5668">
        <w:trPr>
          <w:jc w:val="center"/>
        </w:trPr>
        <w:tc>
          <w:tcPr>
            <w:tcW w:w="2132" w:type="dxa"/>
          </w:tcPr>
          <w:p w14:paraId="7F029633" w14:textId="77777777" w:rsidR="00DC28F2" w:rsidRPr="00B94A27" w:rsidRDefault="00DC28F2" w:rsidP="00C87A5F">
            <w:pPr>
              <w:spacing w:after="0" w:line="240" w:lineRule="auto"/>
              <w:jc w:val="center"/>
              <w:rPr>
                <w:rFonts w:ascii="Arial Narrow" w:eastAsia="Times New Roman" w:hAnsi="Arial Narrow" w:cs="Arial"/>
                <w:sz w:val="22"/>
                <w:szCs w:val="22"/>
                <w:lang w:eastAsia="hr-HR"/>
              </w:rPr>
            </w:pPr>
            <w:r w:rsidRPr="00B94A27">
              <w:rPr>
                <w:rFonts w:ascii="Arial Narrow" w:eastAsia="Times New Roman" w:hAnsi="Arial Narrow" w:cs="Arial"/>
                <w:sz w:val="22"/>
                <w:szCs w:val="22"/>
                <w:lang w:eastAsia="hr-HR"/>
              </w:rPr>
              <w:t>90-100</w:t>
            </w:r>
          </w:p>
        </w:tc>
        <w:tc>
          <w:tcPr>
            <w:tcW w:w="2268" w:type="dxa"/>
          </w:tcPr>
          <w:p w14:paraId="21493098" w14:textId="5018CDAA" w:rsidR="00DC28F2" w:rsidRPr="00B94A27" w:rsidRDefault="00EE5668" w:rsidP="00C87A5F">
            <w:pPr>
              <w:spacing w:after="0" w:line="240" w:lineRule="auto"/>
              <w:jc w:val="center"/>
              <w:rPr>
                <w:rFonts w:ascii="Arial Narrow" w:eastAsia="Times New Roman" w:hAnsi="Arial Narrow" w:cs="Arial"/>
                <w:sz w:val="22"/>
                <w:szCs w:val="22"/>
                <w:lang w:eastAsia="hr-HR"/>
              </w:rPr>
            </w:pPr>
            <w:r>
              <w:rPr>
                <w:rFonts w:ascii="Arial Narrow" w:eastAsia="Times New Roman" w:hAnsi="Arial Narrow" w:cs="Arial"/>
                <w:sz w:val="22"/>
                <w:szCs w:val="22"/>
                <w:lang w:eastAsia="hr-HR"/>
              </w:rPr>
              <w:t>Izvrstan</w:t>
            </w:r>
            <w:r w:rsidR="00DC28F2" w:rsidRPr="00B94A27">
              <w:rPr>
                <w:rFonts w:ascii="Arial Narrow" w:eastAsia="Times New Roman" w:hAnsi="Arial Narrow" w:cs="Arial"/>
                <w:sz w:val="22"/>
                <w:szCs w:val="22"/>
                <w:lang w:eastAsia="hr-HR"/>
              </w:rPr>
              <w:t xml:space="preserve"> (5)</w:t>
            </w:r>
          </w:p>
        </w:tc>
      </w:tr>
    </w:tbl>
    <w:p w14:paraId="30B5E7F8" w14:textId="77777777" w:rsidR="001B6F77" w:rsidRPr="006931D0" w:rsidRDefault="001B6F77" w:rsidP="001B6F77">
      <w:pPr>
        <w:spacing w:before="13" w:line="260" w:lineRule="exact"/>
        <w:rPr>
          <w:rFonts w:eastAsia="Calibri"/>
        </w:rPr>
      </w:pPr>
    </w:p>
    <w:p w14:paraId="4D90EE08" w14:textId="77777777" w:rsidR="001B6F77" w:rsidRPr="00EE5668" w:rsidRDefault="001B6F77" w:rsidP="001B6F77">
      <w:pPr>
        <w:ind w:right="-20"/>
        <w:rPr>
          <w:rFonts w:ascii="Arial Narrow" w:eastAsia="Arial Narrow" w:hAnsi="Arial Narrow"/>
        </w:rPr>
      </w:pPr>
      <w:r w:rsidRPr="00EE5668">
        <w:rPr>
          <w:rFonts w:ascii="Arial Narrow" w:eastAsia="Arial Narrow" w:hAnsi="Arial Narrow"/>
          <w:b/>
          <w:bCs/>
          <w:spacing w:val="1"/>
        </w:rPr>
        <w:t>3</w:t>
      </w:r>
      <w:r w:rsidRPr="00EE5668">
        <w:rPr>
          <w:rFonts w:ascii="Arial Narrow" w:eastAsia="Arial Narrow" w:hAnsi="Arial Narrow"/>
          <w:b/>
          <w:bCs/>
        </w:rPr>
        <w:t>.</w:t>
      </w:r>
      <w:r w:rsidRPr="00EE5668">
        <w:rPr>
          <w:rFonts w:ascii="Arial Narrow" w:eastAsia="Arial Narrow" w:hAnsi="Arial Narrow"/>
          <w:b/>
          <w:bCs/>
          <w:spacing w:val="-3"/>
        </w:rPr>
        <w:t xml:space="preserve"> </w:t>
      </w:r>
      <w:r w:rsidRPr="00EE5668">
        <w:rPr>
          <w:rFonts w:ascii="Arial Narrow" w:eastAsia="Arial Narrow" w:hAnsi="Arial Narrow"/>
          <w:b/>
          <w:bCs/>
          <w:spacing w:val="-2"/>
        </w:rPr>
        <w:t>I</w:t>
      </w:r>
      <w:r w:rsidRPr="00EE5668">
        <w:rPr>
          <w:rFonts w:ascii="Arial Narrow" w:eastAsia="Arial Narrow" w:hAnsi="Arial Narrow"/>
          <w:b/>
          <w:bCs/>
          <w:spacing w:val="1"/>
        </w:rPr>
        <w:t>s</w:t>
      </w:r>
      <w:r w:rsidRPr="00EE5668">
        <w:rPr>
          <w:rFonts w:ascii="Arial Narrow" w:eastAsia="Arial Narrow" w:hAnsi="Arial Narrow"/>
          <w:b/>
          <w:bCs/>
        </w:rPr>
        <w:t>p</w:t>
      </w:r>
      <w:r w:rsidRPr="00EE5668">
        <w:rPr>
          <w:rFonts w:ascii="Arial Narrow" w:eastAsia="Arial Narrow" w:hAnsi="Arial Narrow"/>
          <w:b/>
          <w:bCs/>
          <w:spacing w:val="-2"/>
        </w:rPr>
        <w:t>i</w:t>
      </w:r>
      <w:r w:rsidRPr="00EE5668">
        <w:rPr>
          <w:rFonts w:ascii="Arial Narrow" w:eastAsia="Arial Narrow" w:hAnsi="Arial Narrow"/>
          <w:b/>
          <w:bCs/>
          <w:spacing w:val="1"/>
        </w:rPr>
        <w:t>t</w:t>
      </w:r>
      <w:r w:rsidRPr="00EE5668">
        <w:rPr>
          <w:rFonts w:ascii="Arial Narrow" w:eastAsia="Arial Narrow" w:hAnsi="Arial Narrow"/>
          <w:b/>
          <w:bCs/>
        </w:rPr>
        <w:t>ni</w:t>
      </w:r>
      <w:r w:rsidRPr="00EE5668">
        <w:rPr>
          <w:rFonts w:ascii="Arial Narrow" w:eastAsia="Arial Narrow" w:hAnsi="Arial Narrow"/>
          <w:b/>
          <w:bCs/>
          <w:spacing w:val="-1"/>
        </w:rPr>
        <w:t xml:space="preserve"> </w:t>
      </w:r>
      <w:r w:rsidRPr="00EE5668">
        <w:rPr>
          <w:rFonts w:ascii="Arial Narrow" w:eastAsia="Arial Narrow" w:hAnsi="Arial Narrow"/>
          <w:b/>
          <w:bCs/>
        </w:rPr>
        <w:t>ro</w:t>
      </w:r>
      <w:r w:rsidRPr="00EE5668">
        <w:rPr>
          <w:rFonts w:ascii="Arial Narrow" w:eastAsia="Arial Narrow" w:hAnsi="Arial Narrow"/>
          <w:b/>
          <w:bCs/>
          <w:spacing w:val="1"/>
        </w:rPr>
        <w:t>k</w:t>
      </w:r>
      <w:r w:rsidRPr="00EE5668">
        <w:rPr>
          <w:rFonts w:ascii="Arial Narrow" w:eastAsia="Arial Narrow" w:hAnsi="Arial Narrow"/>
          <w:b/>
          <w:bCs/>
        </w:rPr>
        <w:t>ovi i konzultacije</w:t>
      </w:r>
    </w:p>
    <w:p w14:paraId="1B80CD72" w14:textId="6D33772B" w:rsidR="00374491" w:rsidRPr="00B94A27" w:rsidRDefault="00513691" w:rsidP="00B94A27">
      <w:pPr>
        <w:spacing w:before="3"/>
        <w:ind w:right="-20"/>
        <w:jc w:val="both"/>
        <w:rPr>
          <w:rFonts w:ascii="Arial Narrow" w:eastAsia="Arial Narrow" w:hAnsi="Arial Narrow"/>
        </w:rPr>
      </w:pPr>
      <w:r w:rsidRPr="00B94A27">
        <w:rPr>
          <w:rFonts w:ascii="Arial Narrow" w:eastAsia="Arial Narrow" w:hAnsi="Arial Narrow"/>
          <w:spacing w:val="-2"/>
        </w:rPr>
        <w:t>I</w:t>
      </w:r>
      <w:r w:rsidR="004A536C" w:rsidRPr="00B94A27">
        <w:rPr>
          <w:rFonts w:ascii="Arial Narrow" w:eastAsia="Arial Narrow" w:hAnsi="Arial Narrow"/>
          <w:spacing w:val="-2"/>
        </w:rPr>
        <w:t>spit</w:t>
      </w:r>
      <w:r w:rsidR="007A7FA4" w:rsidRPr="00B94A27">
        <w:rPr>
          <w:rFonts w:ascii="Arial Narrow" w:eastAsia="Arial Narrow" w:hAnsi="Arial Narrow"/>
          <w:spacing w:val="-2"/>
        </w:rPr>
        <w:t>i se</w:t>
      </w:r>
      <w:r w:rsidRPr="00B94A27">
        <w:rPr>
          <w:rFonts w:ascii="Arial Narrow" w:eastAsia="Arial Narrow" w:hAnsi="Arial Narrow"/>
          <w:spacing w:val="-2"/>
        </w:rPr>
        <w:t xml:space="preserve"> održavaju </w:t>
      </w:r>
      <w:r w:rsidR="001B6F77" w:rsidRPr="00B94A27">
        <w:rPr>
          <w:rFonts w:ascii="Arial Narrow" w:eastAsia="Arial Narrow" w:hAnsi="Arial Narrow"/>
          <w:spacing w:val="-2"/>
        </w:rPr>
        <w:t>t</w:t>
      </w:r>
      <w:r w:rsidR="001B6F77" w:rsidRPr="00B94A27">
        <w:rPr>
          <w:rFonts w:ascii="Arial Narrow" w:eastAsia="Arial Narrow" w:hAnsi="Arial Narrow"/>
        </w:rPr>
        <w:t>i</w:t>
      </w:r>
      <w:r w:rsidR="001B6F77" w:rsidRPr="00B94A27">
        <w:rPr>
          <w:rFonts w:ascii="Arial Narrow" w:eastAsia="Arial Narrow" w:hAnsi="Arial Narrow"/>
          <w:spacing w:val="-1"/>
        </w:rPr>
        <w:t>j</w:t>
      </w:r>
      <w:r w:rsidR="001B6F77" w:rsidRPr="00B94A27">
        <w:rPr>
          <w:rFonts w:ascii="Arial Narrow" w:eastAsia="Arial Narrow" w:hAnsi="Arial Narrow"/>
          <w:spacing w:val="1"/>
        </w:rPr>
        <w:t>e</w:t>
      </w:r>
      <w:r w:rsidR="001B6F77" w:rsidRPr="00B94A27">
        <w:rPr>
          <w:rFonts w:ascii="Arial Narrow" w:eastAsia="Arial Narrow" w:hAnsi="Arial Narrow"/>
          <w:spacing w:val="2"/>
        </w:rPr>
        <w:t>k</w:t>
      </w:r>
      <w:r w:rsidR="001B6F77" w:rsidRPr="00B94A27">
        <w:rPr>
          <w:rFonts w:ascii="Arial Narrow" w:eastAsia="Arial Narrow" w:hAnsi="Arial Narrow"/>
          <w:spacing w:val="1"/>
        </w:rPr>
        <w:t>o</w:t>
      </w:r>
      <w:r w:rsidR="001B6F77" w:rsidRPr="00B94A27">
        <w:rPr>
          <w:rFonts w:ascii="Arial Narrow" w:eastAsia="Arial Narrow" w:hAnsi="Arial Narrow"/>
        </w:rPr>
        <w:t>m</w:t>
      </w:r>
      <w:r w:rsidR="001B6F77" w:rsidRPr="00B94A27">
        <w:rPr>
          <w:rFonts w:ascii="Arial Narrow" w:eastAsia="Arial Narrow" w:hAnsi="Arial Narrow"/>
          <w:spacing w:val="-3"/>
        </w:rPr>
        <w:t xml:space="preserve"> </w:t>
      </w:r>
      <w:r w:rsidR="004A536C" w:rsidRPr="00B94A27">
        <w:rPr>
          <w:rFonts w:ascii="Arial Narrow" w:eastAsia="Arial Narrow" w:hAnsi="Arial Narrow"/>
          <w:spacing w:val="-3"/>
        </w:rPr>
        <w:t>zimskog</w:t>
      </w:r>
      <w:r w:rsidRPr="00B94A27">
        <w:rPr>
          <w:rFonts w:ascii="Arial Narrow" w:eastAsia="Arial Narrow" w:hAnsi="Arial Narrow"/>
          <w:spacing w:val="-3"/>
        </w:rPr>
        <w:t>, ljetnog i jesenskog</w:t>
      </w:r>
      <w:r w:rsidR="004A536C" w:rsidRPr="00B94A27">
        <w:rPr>
          <w:rFonts w:ascii="Arial Narrow" w:eastAsia="Arial Narrow" w:hAnsi="Arial Narrow"/>
          <w:spacing w:val="-3"/>
        </w:rPr>
        <w:t xml:space="preserve"> ispitnog roka</w:t>
      </w:r>
      <w:r w:rsidR="00D30834" w:rsidRPr="00B94A27">
        <w:rPr>
          <w:rFonts w:ascii="Arial Narrow" w:eastAsia="Arial Narrow" w:hAnsi="Arial Narrow"/>
          <w:spacing w:val="-1"/>
        </w:rPr>
        <w:t xml:space="preserve"> najmanje po dva puta</w:t>
      </w:r>
      <w:r w:rsidR="004A536C" w:rsidRPr="00B94A27">
        <w:rPr>
          <w:rFonts w:ascii="Arial Narrow" w:eastAsia="Arial Narrow" w:hAnsi="Arial Narrow"/>
        </w:rPr>
        <w:t>, a t</w:t>
      </w:r>
      <w:r w:rsidR="001B6F77" w:rsidRPr="00B94A27">
        <w:rPr>
          <w:rFonts w:ascii="Arial Narrow" w:eastAsia="Arial Narrow" w:hAnsi="Arial Narrow"/>
        </w:rPr>
        <w:t>ijekom semestara</w:t>
      </w:r>
      <w:r w:rsidR="004A536C" w:rsidRPr="00B94A27">
        <w:rPr>
          <w:rFonts w:ascii="Arial Narrow" w:eastAsia="Arial Narrow" w:hAnsi="Arial Narrow"/>
        </w:rPr>
        <w:t xml:space="preserve"> </w:t>
      </w:r>
      <w:r w:rsidR="001B6F77" w:rsidRPr="00B94A27">
        <w:rPr>
          <w:rFonts w:ascii="Arial Narrow" w:eastAsia="Arial Narrow" w:hAnsi="Arial Narrow"/>
        </w:rPr>
        <w:t>jednom mjesečno</w:t>
      </w:r>
      <w:r w:rsidRPr="00B94A27">
        <w:rPr>
          <w:rFonts w:ascii="Arial Narrow" w:eastAsia="Arial Narrow" w:hAnsi="Arial Narrow"/>
        </w:rPr>
        <w:t xml:space="preserve"> </w:t>
      </w:r>
      <w:r w:rsidR="007A7FA4" w:rsidRPr="00B94A27">
        <w:rPr>
          <w:rFonts w:ascii="Arial Narrow" w:eastAsia="Times New Roman" w:hAnsi="Arial Narrow"/>
          <w:lang w:eastAsia="hr-HR"/>
        </w:rPr>
        <w:t>i objavljuju se na  mrežnim stranicama Veleučilišta</w:t>
      </w:r>
    </w:p>
    <w:p w14:paraId="4F2EED55" w14:textId="71867828" w:rsidR="00374491" w:rsidRDefault="001B6F77" w:rsidP="00E1640D">
      <w:pPr>
        <w:spacing w:before="3"/>
        <w:ind w:right="-20"/>
        <w:jc w:val="both"/>
        <w:rPr>
          <w:rFonts w:ascii="Arial Narrow" w:eastAsia="Arial Narrow" w:hAnsi="Arial Narrow"/>
        </w:rPr>
      </w:pPr>
      <w:r w:rsidRPr="00B94A27">
        <w:rPr>
          <w:rFonts w:ascii="Arial Narrow" w:eastAsia="Arial Narrow" w:hAnsi="Arial Narrow"/>
        </w:rPr>
        <w:t xml:space="preserve">Konzultacije za studente održavaju se </w:t>
      </w:r>
      <w:r w:rsidR="00374491" w:rsidRPr="00B94A27">
        <w:rPr>
          <w:rFonts w:ascii="Arial Narrow" w:eastAsia="Arial Narrow" w:hAnsi="Arial Narrow"/>
        </w:rPr>
        <w:t>prema prethodnoj najavi u dogovorenom terminu.</w:t>
      </w:r>
    </w:p>
    <w:p w14:paraId="4EBC9C5A" w14:textId="77777777" w:rsidR="00E1640D" w:rsidRPr="00E1640D" w:rsidRDefault="00E1640D" w:rsidP="00E1640D">
      <w:pPr>
        <w:spacing w:before="3"/>
        <w:ind w:right="-20"/>
        <w:jc w:val="both"/>
        <w:rPr>
          <w:rFonts w:ascii="Arial Narrow" w:eastAsia="Arial Narrow" w:hAnsi="Arial Narrow"/>
        </w:rPr>
      </w:pPr>
    </w:p>
    <w:p w14:paraId="010AA2D8" w14:textId="6BBA59E0" w:rsidR="001B6F77" w:rsidRPr="00EE5668" w:rsidRDefault="001B6F77" w:rsidP="001B6F77">
      <w:pPr>
        <w:ind w:right="-20"/>
        <w:rPr>
          <w:rFonts w:ascii="Arial Narrow" w:eastAsia="Arial Narrow" w:hAnsi="Arial Narrow"/>
          <w:b/>
          <w:bCs/>
        </w:rPr>
      </w:pPr>
      <w:r w:rsidRPr="00EE5668">
        <w:rPr>
          <w:rFonts w:ascii="Arial Narrow" w:eastAsia="Arial Narrow" w:hAnsi="Arial Narrow"/>
          <w:b/>
          <w:bCs/>
        </w:rPr>
        <w:t>4. I</w:t>
      </w:r>
      <w:r w:rsidRPr="00EE5668">
        <w:rPr>
          <w:rFonts w:ascii="Arial Narrow" w:eastAsia="Arial Narrow" w:hAnsi="Arial Narrow"/>
          <w:b/>
          <w:bCs/>
          <w:spacing w:val="1"/>
        </w:rPr>
        <w:t>s</w:t>
      </w:r>
      <w:r w:rsidRPr="00EE5668">
        <w:rPr>
          <w:rFonts w:ascii="Arial Narrow" w:eastAsia="Arial Narrow" w:hAnsi="Arial Narrow"/>
          <w:b/>
          <w:bCs/>
        </w:rPr>
        <w:t>ho</w:t>
      </w:r>
      <w:r w:rsidRPr="00EE5668">
        <w:rPr>
          <w:rFonts w:ascii="Arial Narrow" w:eastAsia="Arial Narrow" w:hAnsi="Arial Narrow"/>
          <w:b/>
          <w:bCs/>
          <w:spacing w:val="-1"/>
        </w:rPr>
        <w:t>d</w:t>
      </w:r>
      <w:r w:rsidRPr="00EE5668">
        <w:rPr>
          <w:rFonts w:ascii="Arial Narrow" w:eastAsia="Arial Narrow" w:hAnsi="Arial Narrow"/>
          <w:b/>
          <w:bCs/>
        </w:rPr>
        <w:t>i</w:t>
      </w:r>
      <w:r w:rsidRPr="00EE5668">
        <w:rPr>
          <w:rFonts w:ascii="Arial Narrow" w:eastAsia="Arial Narrow" w:hAnsi="Arial Narrow"/>
          <w:b/>
          <w:bCs/>
          <w:spacing w:val="-3"/>
        </w:rPr>
        <w:t xml:space="preserve"> </w:t>
      </w:r>
      <w:r w:rsidRPr="00EE5668">
        <w:rPr>
          <w:rFonts w:ascii="Arial Narrow" w:eastAsia="Arial Narrow" w:hAnsi="Arial Narrow"/>
          <w:b/>
          <w:bCs/>
          <w:spacing w:val="-2"/>
        </w:rPr>
        <w:t>u</w:t>
      </w:r>
      <w:r w:rsidRPr="00EE5668">
        <w:rPr>
          <w:rFonts w:ascii="Arial Narrow" w:eastAsia="Arial Narrow" w:hAnsi="Arial Narrow"/>
          <w:b/>
          <w:bCs/>
          <w:spacing w:val="1"/>
        </w:rPr>
        <w:t>če</w:t>
      </w:r>
      <w:r w:rsidRPr="00EE5668">
        <w:rPr>
          <w:rFonts w:ascii="Arial Narrow" w:eastAsia="Arial Narrow" w:hAnsi="Arial Narrow"/>
          <w:b/>
          <w:bCs/>
        </w:rPr>
        <w:t>n</w:t>
      </w:r>
      <w:r w:rsidRPr="00EE5668">
        <w:rPr>
          <w:rFonts w:ascii="Arial Narrow" w:eastAsia="Arial Narrow" w:hAnsi="Arial Narrow"/>
          <w:b/>
          <w:bCs/>
          <w:spacing w:val="-2"/>
        </w:rPr>
        <w:t>j</w:t>
      </w:r>
      <w:r w:rsidRPr="00EE5668">
        <w:rPr>
          <w:rFonts w:ascii="Arial Narrow" w:eastAsia="Arial Narrow" w:hAnsi="Arial Narrow"/>
          <w:b/>
          <w:bCs/>
        </w:rPr>
        <w:t xml:space="preserve">a </w:t>
      </w:r>
      <w:r w:rsidR="00EE5668">
        <w:rPr>
          <w:rFonts w:ascii="Arial Narrow" w:eastAsia="Arial Narrow" w:hAnsi="Arial Narrow"/>
          <w:b/>
          <w:bCs/>
        </w:rPr>
        <w:t>(IU)</w:t>
      </w:r>
    </w:p>
    <w:p w14:paraId="03150D28" w14:textId="2125A946" w:rsidR="004D3312" w:rsidRPr="00EE5668" w:rsidRDefault="00147BC0" w:rsidP="00147BC0">
      <w:pPr>
        <w:ind w:right="-20"/>
        <w:rPr>
          <w:rFonts w:ascii="Arial Narrow" w:eastAsia="Arial Narrow" w:hAnsi="Arial Narrow"/>
          <w:bCs/>
        </w:rPr>
      </w:pPr>
      <w:r w:rsidRPr="00EE5668">
        <w:rPr>
          <w:rFonts w:ascii="Arial Narrow" w:eastAsia="Arial Narrow" w:hAnsi="Arial Narrow"/>
          <w:bCs/>
        </w:rPr>
        <w:t>Nakon položenog ispita student će moći:</w:t>
      </w:r>
    </w:p>
    <w:p w14:paraId="19C1BE97" w14:textId="7753C229"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1. </w:t>
      </w:r>
      <w:r w:rsidRPr="00B94A27">
        <w:rPr>
          <w:rFonts w:ascii="Arial Narrow" w:eastAsia="Arial Narrow" w:hAnsi="Arial Narrow"/>
          <w:bCs/>
        </w:rPr>
        <w:t xml:space="preserve">Objasniti ključne pojmove iz područja kvalitete, kontrole, osiguravanja i upravljanja kvalitetom. </w:t>
      </w:r>
    </w:p>
    <w:p w14:paraId="38B97229" w14:textId="5A2310AA"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2. </w:t>
      </w:r>
      <w:r w:rsidRPr="00B94A27">
        <w:rPr>
          <w:rFonts w:ascii="Arial Narrow" w:eastAsia="Arial Narrow" w:hAnsi="Arial Narrow"/>
          <w:bCs/>
        </w:rPr>
        <w:t>Objasniti temeljne pojmove normizacije te strateške i gospodarske vrijednosti normi i normizacije.</w:t>
      </w:r>
    </w:p>
    <w:p w14:paraId="3D5D576D" w14:textId="2A9016AE"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lastRenderedPageBreak/>
        <w:t xml:space="preserve">IU 3. </w:t>
      </w:r>
      <w:r w:rsidRPr="00B94A27">
        <w:rPr>
          <w:rFonts w:ascii="Arial Narrow" w:eastAsia="Arial Narrow" w:hAnsi="Arial Narrow"/>
          <w:bCs/>
        </w:rPr>
        <w:t>Razlikovati subjekte u poslovanju s hranom i njihove obveze u postupanju s hranom.</w:t>
      </w:r>
    </w:p>
    <w:p w14:paraId="40EFC3D8" w14:textId="07BD001F"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4. </w:t>
      </w:r>
      <w:r w:rsidRPr="00B94A27">
        <w:rPr>
          <w:rFonts w:ascii="Arial Narrow" w:eastAsia="Arial Narrow" w:hAnsi="Arial Narrow"/>
          <w:bCs/>
        </w:rPr>
        <w:t>Identificirati probleme sigurnosti i kvalitete hrane u zemlji i inozemstvu i rizike koji se javljaju u poslovanju s hranom.</w:t>
      </w:r>
    </w:p>
    <w:p w14:paraId="493907BD" w14:textId="6C79F95F"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5. </w:t>
      </w:r>
      <w:r w:rsidRPr="00B94A27">
        <w:rPr>
          <w:rFonts w:ascii="Arial Narrow" w:eastAsia="Arial Narrow" w:hAnsi="Arial Narrow"/>
          <w:bCs/>
        </w:rPr>
        <w:t>Objasniti temeljne zakonske propise iz područja sigurnosti hrane.</w:t>
      </w:r>
    </w:p>
    <w:p w14:paraId="2BEAC86F" w14:textId="1DC5D378"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6. </w:t>
      </w:r>
      <w:r w:rsidRPr="00B94A27">
        <w:rPr>
          <w:rFonts w:ascii="Arial Narrow" w:eastAsia="Arial Narrow" w:hAnsi="Arial Narrow"/>
          <w:bCs/>
        </w:rPr>
        <w:t>Objasniti važnost i ulogu informacija o hrani i označavanja hrane u zaštiti interesa i sigurnosti potrošača.</w:t>
      </w:r>
    </w:p>
    <w:p w14:paraId="69181DF1" w14:textId="103883E5"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7. </w:t>
      </w:r>
      <w:r w:rsidRPr="00B94A27">
        <w:rPr>
          <w:rFonts w:ascii="Arial Narrow" w:eastAsia="Arial Narrow" w:hAnsi="Arial Narrow"/>
          <w:bCs/>
        </w:rPr>
        <w:t>Razlikovati znakove kvalitete poljoprivrednih i prehrambenih proizvoda te njihovo značenje i ulogu na tržištu hrane.</w:t>
      </w:r>
    </w:p>
    <w:p w14:paraId="5D419BAA" w14:textId="73C5543B"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8. </w:t>
      </w:r>
      <w:r w:rsidRPr="00B94A27">
        <w:rPr>
          <w:rFonts w:ascii="Arial Narrow" w:eastAsia="Arial Narrow" w:hAnsi="Arial Narrow"/>
          <w:bCs/>
        </w:rPr>
        <w:t xml:space="preserve">Razlikovati najvažnije međunarodne norme na području poljoprivredne i prehrambene proizvodnje te važnost njihove primjene sa  stajališta proizvođača, potrošača i društva u cjelini. </w:t>
      </w:r>
    </w:p>
    <w:p w14:paraId="38FD9EED" w14:textId="4187DC67"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9. </w:t>
      </w:r>
      <w:r w:rsidRPr="00B94A27">
        <w:rPr>
          <w:rFonts w:ascii="Arial Narrow" w:eastAsia="Arial Narrow" w:hAnsi="Arial Narrow"/>
          <w:bCs/>
        </w:rPr>
        <w:t xml:space="preserve">Dati primjer primjene normi za upravljanje sigurnošću hrane u RH i EU. </w:t>
      </w:r>
    </w:p>
    <w:p w14:paraId="74C6BF97" w14:textId="64672EB0" w:rsidR="00B94A27" w:rsidRP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10. </w:t>
      </w:r>
      <w:r w:rsidRPr="00B94A27">
        <w:rPr>
          <w:rFonts w:ascii="Arial Narrow" w:eastAsia="Arial Narrow" w:hAnsi="Arial Narrow"/>
          <w:bCs/>
        </w:rPr>
        <w:t>Koristiti  stručnu terminologiju u komuniciranju sa stručnjacima iz područja kvalitete</w:t>
      </w:r>
    </w:p>
    <w:p w14:paraId="3CDBAA96" w14:textId="1FECC1D0" w:rsidR="00B94A27" w:rsidRDefault="00B94A27" w:rsidP="00B94A27">
      <w:pPr>
        <w:spacing w:after="0" w:line="276" w:lineRule="auto"/>
        <w:ind w:right="-23"/>
        <w:jc w:val="both"/>
        <w:rPr>
          <w:rFonts w:ascii="Arial Narrow" w:eastAsia="Arial Narrow" w:hAnsi="Arial Narrow"/>
          <w:bCs/>
        </w:rPr>
      </w:pPr>
      <w:r>
        <w:rPr>
          <w:rFonts w:ascii="Arial Narrow" w:eastAsia="Arial Narrow" w:hAnsi="Arial Narrow"/>
          <w:bCs/>
        </w:rPr>
        <w:t xml:space="preserve">IU 11. </w:t>
      </w:r>
      <w:r w:rsidRPr="00B94A27">
        <w:rPr>
          <w:rFonts w:ascii="Arial Narrow" w:eastAsia="Arial Narrow" w:hAnsi="Arial Narrow"/>
          <w:bCs/>
        </w:rPr>
        <w:t>Prezentirati vlastite rezultate istraživanja široj publici</w:t>
      </w:r>
    </w:p>
    <w:p w14:paraId="58D40E65" w14:textId="77777777" w:rsidR="00B94A27" w:rsidRPr="00B94A27" w:rsidRDefault="00B94A27" w:rsidP="00B94A27">
      <w:pPr>
        <w:spacing w:after="0" w:line="276" w:lineRule="auto"/>
        <w:ind w:right="-23"/>
        <w:jc w:val="both"/>
        <w:rPr>
          <w:rFonts w:ascii="Arial Narrow" w:eastAsia="Arial Narrow" w:hAnsi="Arial Narrow"/>
          <w:bCs/>
        </w:rPr>
      </w:pPr>
    </w:p>
    <w:p w14:paraId="3F19BA69" w14:textId="621FDD12" w:rsidR="001B6F77" w:rsidRPr="00EE5668" w:rsidRDefault="001B6F77" w:rsidP="001B6F77">
      <w:pPr>
        <w:ind w:right="-20"/>
        <w:rPr>
          <w:rFonts w:ascii="Arial Narrow" w:eastAsia="Arial Narrow" w:hAnsi="Arial Narrow"/>
          <w:b/>
          <w:bCs/>
        </w:rPr>
      </w:pPr>
      <w:r w:rsidRPr="00EE5668">
        <w:rPr>
          <w:rFonts w:ascii="Arial Narrow" w:eastAsia="Arial Narrow" w:hAnsi="Arial Narrow"/>
          <w:b/>
          <w:bCs/>
        </w:rPr>
        <w:t>5. Konstruktivno povezivanje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5"/>
        <w:gridCol w:w="3516"/>
        <w:gridCol w:w="2861"/>
        <w:gridCol w:w="1290"/>
      </w:tblGrid>
      <w:tr w:rsidR="00B94A27" w:rsidRPr="00B94A27" w14:paraId="5B1781C1" w14:textId="77777777" w:rsidTr="00C87A5F">
        <w:tc>
          <w:tcPr>
            <w:tcW w:w="13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557AA1" w14:textId="77777777" w:rsidR="00B94A27" w:rsidRPr="00B94A27" w:rsidRDefault="00B94A27" w:rsidP="00B94A27">
            <w:pPr>
              <w:spacing w:after="0" w:line="240" w:lineRule="auto"/>
              <w:jc w:val="both"/>
              <w:rPr>
                <w:rFonts w:ascii="Arial Narrow" w:eastAsia="Times New Roman" w:hAnsi="Arial Narrow" w:cs="Calibri"/>
                <w:b/>
                <w:bCs/>
                <w:color w:val="000000"/>
                <w:sz w:val="22"/>
                <w:szCs w:val="22"/>
                <w:lang w:eastAsia="hr-HR"/>
              </w:rPr>
            </w:pPr>
            <w:r w:rsidRPr="00B94A27">
              <w:rPr>
                <w:rFonts w:ascii="Arial Narrow" w:eastAsia="Times New Roman" w:hAnsi="Arial Narrow"/>
                <w:b/>
                <w:bCs/>
                <w:color w:val="000000"/>
                <w:sz w:val="22"/>
                <w:szCs w:val="22"/>
                <w:bdr w:val="none" w:sz="0" w:space="0" w:color="auto" w:frame="1"/>
                <w:lang w:eastAsia="hr-HR"/>
              </w:rPr>
              <w:t>Ishodi učenja </w:t>
            </w:r>
          </w:p>
        </w:tc>
        <w:tc>
          <w:tcPr>
            <w:tcW w:w="35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4E4F79" w14:textId="77777777" w:rsidR="00B94A27" w:rsidRPr="00B94A27" w:rsidRDefault="00B94A27" w:rsidP="00B94A27">
            <w:pPr>
              <w:spacing w:after="0" w:line="240" w:lineRule="auto"/>
              <w:jc w:val="both"/>
              <w:rPr>
                <w:rFonts w:ascii="Arial Narrow" w:eastAsia="Times New Roman" w:hAnsi="Arial Narrow" w:cs="Calibri"/>
                <w:b/>
                <w:bCs/>
                <w:color w:val="000000"/>
                <w:sz w:val="22"/>
                <w:szCs w:val="22"/>
                <w:lang w:eastAsia="hr-HR"/>
              </w:rPr>
            </w:pPr>
            <w:r w:rsidRPr="00B94A27">
              <w:rPr>
                <w:rFonts w:ascii="Arial Narrow" w:eastAsia="Times New Roman" w:hAnsi="Arial Narrow"/>
                <w:b/>
                <w:bCs/>
                <w:color w:val="000000"/>
                <w:sz w:val="22"/>
                <w:szCs w:val="22"/>
                <w:bdr w:val="none" w:sz="0" w:space="0" w:color="auto" w:frame="1"/>
                <w:lang w:eastAsia="hr-HR"/>
              </w:rPr>
              <w:t>Sadržaji (Nastavne jedinice) /način poučavanja </w:t>
            </w:r>
          </w:p>
        </w:tc>
        <w:tc>
          <w:tcPr>
            <w:tcW w:w="28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4BBEC2" w14:textId="77777777" w:rsidR="00B94A27" w:rsidRPr="00B94A27" w:rsidRDefault="00B94A27" w:rsidP="00B94A27">
            <w:pPr>
              <w:spacing w:after="0" w:line="240" w:lineRule="auto"/>
              <w:jc w:val="both"/>
              <w:rPr>
                <w:rFonts w:ascii="Arial Narrow" w:eastAsia="Times New Roman" w:hAnsi="Arial Narrow" w:cs="Calibri"/>
                <w:b/>
                <w:bCs/>
                <w:color w:val="000000"/>
                <w:sz w:val="22"/>
                <w:szCs w:val="22"/>
                <w:lang w:eastAsia="hr-HR"/>
              </w:rPr>
            </w:pPr>
            <w:r w:rsidRPr="00B94A27">
              <w:rPr>
                <w:rFonts w:ascii="Arial Narrow" w:eastAsia="Times New Roman" w:hAnsi="Arial Narrow"/>
                <w:b/>
                <w:bCs/>
                <w:color w:val="000000"/>
                <w:sz w:val="22"/>
                <w:szCs w:val="22"/>
                <w:bdr w:val="none" w:sz="0" w:space="0" w:color="auto" w:frame="1"/>
                <w:lang w:eastAsia="hr-HR"/>
              </w:rPr>
              <w:t>Vrednovanje </w:t>
            </w:r>
          </w:p>
        </w:tc>
        <w:tc>
          <w:tcPr>
            <w:tcW w:w="12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E1DE3D" w14:textId="23BC4C51" w:rsidR="00B94A27" w:rsidRPr="00B94A27" w:rsidRDefault="00B94A27" w:rsidP="00B94A27">
            <w:pPr>
              <w:spacing w:after="0" w:line="240" w:lineRule="auto"/>
              <w:jc w:val="both"/>
              <w:rPr>
                <w:rFonts w:ascii="Arial Narrow" w:eastAsia="Times New Roman" w:hAnsi="Arial Narrow" w:cs="Calibri"/>
                <w:b/>
                <w:bCs/>
                <w:color w:val="000000"/>
                <w:sz w:val="22"/>
                <w:szCs w:val="22"/>
                <w:lang w:eastAsia="hr-HR"/>
              </w:rPr>
            </w:pPr>
            <w:r w:rsidRPr="00B94A27">
              <w:rPr>
                <w:rFonts w:ascii="Arial Narrow" w:eastAsia="Times New Roman" w:hAnsi="Arial Narrow"/>
                <w:b/>
                <w:bCs/>
                <w:color w:val="000000"/>
                <w:sz w:val="22"/>
                <w:szCs w:val="22"/>
                <w:bdr w:val="none" w:sz="0" w:space="0" w:color="auto" w:frame="1"/>
                <w:lang w:eastAsia="hr-HR"/>
              </w:rPr>
              <w:t>Potrebno vrijeme</w:t>
            </w:r>
            <w:r w:rsidR="00EE5668">
              <w:rPr>
                <w:rFonts w:ascii="Arial Narrow" w:eastAsia="Times New Roman" w:hAnsi="Arial Narrow"/>
                <w:b/>
                <w:bCs/>
                <w:color w:val="000000"/>
                <w:sz w:val="22"/>
                <w:szCs w:val="22"/>
                <w:bdr w:val="none" w:sz="0" w:space="0" w:color="auto" w:frame="1"/>
                <w:lang w:eastAsia="hr-HR"/>
              </w:rPr>
              <w:t>*</w:t>
            </w:r>
            <w:r w:rsidRPr="00B94A27">
              <w:rPr>
                <w:rFonts w:ascii="Arial Narrow" w:eastAsia="Times New Roman" w:hAnsi="Arial Narrow"/>
                <w:b/>
                <w:bCs/>
                <w:color w:val="000000"/>
                <w:sz w:val="22"/>
                <w:szCs w:val="22"/>
                <w:bdr w:val="none" w:sz="0" w:space="0" w:color="auto" w:frame="1"/>
                <w:lang w:eastAsia="hr-HR"/>
              </w:rPr>
              <w:t xml:space="preserve"> (h) </w:t>
            </w:r>
          </w:p>
        </w:tc>
      </w:tr>
      <w:tr w:rsidR="00EE5668" w:rsidRPr="00B94A27" w14:paraId="1F80EF8D"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9C0C6" w14:textId="72CF26E8"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1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C548D7"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 – N.J. 5</w:t>
            </w:r>
          </w:p>
          <w:p w14:paraId="5E8842EF"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Predavanje; rasprava; frontalni rad;  uspoređivanje pojmova i teorija</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7CBB11"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1 kolokvij</w:t>
            </w:r>
          </w:p>
          <w:p w14:paraId="482158C3" w14:textId="77777777"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5705A9" w14:textId="77777777" w:rsidR="00EE5668" w:rsidRPr="00B94A27" w:rsidRDefault="00EE5668" w:rsidP="00EE5668">
            <w:pPr>
              <w:spacing w:after="0" w:line="240" w:lineRule="auto"/>
              <w:jc w:val="center"/>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12</w:t>
            </w:r>
          </w:p>
        </w:tc>
      </w:tr>
      <w:tr w:rsidR="00EE5668" w:rsidRPr="00B94A27" w14:paraId="7FF92765"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2AED1" w14:textId="7CA11AB1"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2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9636A"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N.J. 6 -  N.J. 9</w:t>
            </w:r>
          </w:p>
          <w:p w14:paraId="0F57AB08"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Predavanje; rasprava; frontalni rad; uspoređivanje pojmova i teorija, prikaz slučaja</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91D5C" w14:textId="77777777" w:rsidR="00EE5668" w:rsidRPr="00B94A27" w:rsidRDefault="00EE5668" w:rsidP="00EE5668">
            <w:pPr>
              <w:spacing w:after="0" w:line="240" w:lineRule="auto"/>
              <w:rPr>
                <w:rFonts w:ascii="Arial Narrow" w:eastAsia="Times New Roman" w:hAnsi="Arial Narrow"/>
                <w:sz w:val="22"/>
                <w:szCs w:val="22"/>
                <w:lang w:eastAsia="hr-HR"/>
              </w:rPr>
            </w:pPr>
            <w:r w:rsidRPr="00B94A27">
              <w:rPr>
                <w:rFonts w:ascii="Arial Narrow" w:eastAsia="Times New Roman" w:hAnsi="Arial Narrow"/>
                <w:sz w:val="22"/>
                <w:szCs w:val="22"/>
                <w:lang w:eastAsia="hr-HR"/>
              </w:rPr>
              <w:t>Pisani ispit ili 1. kolokvij</w:t>
            </w:r>
          </w:p>
          <w:p w14:paraId="5CF828E3" w14:textId="77777777"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457DD5" w14:textId="77777777" w:rsidR="00EE5668" w:rsidRPr="00B94A27" w:rsidRDefault="00EE5668" w:rsidP="00EE5668">
            <w:pPr>
              <w:spacing w:after="0" w:line="240" w:lineRule="auto"/>
              <w:jc w:val="center"/>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8</w:t>
            </w:r>
          </w:p>
        </w:tc>
      </w:tr>
      <w:tr w:rsidR="00EE5668" w:rsidRPr="00B94A27" w14:paraId="6C780AE7"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957CA" w14:textId="06E9E05F"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3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98ADE"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10; N.J. 11</w:t>
            </w:r>
          </w:p>
          <w:p w14:paraId="0E31401E"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 xml:space="preserve">Predavanje; rasprava; frontalni rad; upute za studente; rad na tekstu </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56DBB" w14:textId="77777777" w:rsidR="00EE5668" w:rsidRPr="00B94A27" w:rsidRDefault="00EE5668" w:rsidP="00EE5668">
            <w:pPr>
              <w:spacing w:after="0" w:line="240" w:lineRule="auto"/>
              <w:rPr>
                <w:rFonts w:ascii="Arial Narrow" w:eastAsia="Times New Roman" w:hAnsi="Arial Narrow"/>
                <w:b/>
                <w:bCs/>
                <w:color w:val="000000"/>
                <w:sz w:val="22"/>
                <w:szCs w:val="22"/>
                <w:bdr w:val="none" w:sz="0" w:space="0" w:color="auto" w:frame="1"/>
                <w:lang w:eastAsia="hr-HR"/>
              </w:rPr>
            </w:pPr>
            <w:r w:rsidRPr="00B94A27">
              <w:rPr>
                <w:rFonts w:ascii="Arial Narrow" w:eastAsia="Times New Roman" w:hAnsi="Arial Narrow"/>
                <w:sz w:val="22"/>
                <w:szCs w:val="22"/>
                <w:lang w:eastAsia="hr-HR"/>
              </w:rPr>
              <w:t>Pisani ispit ili 2. kolokvij</w:t>
            </w:r>
            <w:r w:rsidRPr="00B94A27">
              <w:rPr>
                <w:rFonts w:ascii="Arial Narrow" w:eastAsia="Times New Roman" w:hAnsi="Arial Narrow"/>
                <w:b/>
                <w:bCs/>
                <w:color w:val="000000"/>
                <w:sz w:val="22"/>
                <w:szCs w:val="22"/>
                <w:bdr w:val="none" w:sz="0" w:space="0" w:color="auto" w:frame="1"/>
                <w:lang w:eastAsia="hr-HR"/>
              </w:rPr>
              <w:t> </w:t>
            </w:r>
          </w:p>
          <w:p w14:paraId="3DFF6691" w14:textId="77777777" w:rsidR="00EE5668" w:rsidRPr="00B94A27" w:rsidRDefault="00EE5668" w:rsidP="00EE5668">
            <w:pPr>
              <w:spacing w:after="0" w:line="240" w:lineRule="auto"/>
              <w:rPr>
                <w:rFonts w:ascii="Arial Narrow" w:eastAsia="Times New Roman" w:hAnsi="Arial Narrow"/>
                <w:sz w:val="22"/>
                <w:szCs w:val="22"/>
                <w:lang w:eastAsia="hr-HR"/>
              </w:rPr>
            </w:pPr>
            <w:r w:rsidRPr="00B94A27">
              <w:rPr>
                <w:rFonts w:ascii="Arial Narrow" w:eastAsia="Times New Roman" w:hAnsi="Arial Narrow"/>
                <w:color w:val="000000"/>
                <w:sz w:val="22"/>
                <w:szCs w:val="22"/>
                <w:bdr w:val="none" w:sz="0" w:space="0" w:color="auto" w:frame="1"/>
                <w:lang w:eastAsia="hr-HR"/>
              </w:rPr>
              <w:t>Zadatak 1</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0E9508" w14:textId="77777777" w:rsidR="00EE5668" w:rsidRPr="00B94A27" w:rsidRDefault="00EE5668" w:rsidP="00EE5668">
            <w:pPr>
              <w:spacing w:after="0" w:line="240" w:lineRule="auto"/>
              <w:jc w:val="center"/>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6+5V</w:t>
            </w:r>
          </w:p>
        </w:tc>
      </w:tr>
      <w:tr w:rsidR="00EE5668" w:rsidRPr="00B94A27" w14:paraId="40CC60E8"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72632" w14:textId="2A039F44"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4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9123C1"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N.J.10; N.J.13</w:t>
            </w:r>
          </w:p>
          <w:p w14:paraId="031589EB"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Predavanje; rasprava; frontalni rad; e-učenje; individualni rad; rad na tekstu</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8B7F0"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1. kolokvij</w:t>
            </w:r>
          </w:p>
          <w:p w14:paraId="22955B8B" w14:textId="77777777"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B94A27">
              <w:rPr>
                <w:rFonts w:ascii="Arial Narrow" w:eastAsia="Times New Roman" w:hAnsi="Arial Narrow"/>
                <w:color w:val="000000"/>
                <w:sz w:val="22"/>
                <w:szCs w:val="22"/>
                <w:bdr w:val="none" w:sz="0" w:space="0" w:color="auto" w:frame="1"/>
                <w:lang w:eastAsia="hr-HR"/>
              </w:rPr>
              <w:t xml:space="preserve">Zadatak 1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E59685" w14:textId="77777777" w:rsidR="00EE5668" w:rsidRPr="00B94A27" w:rsidRDefault="00EE5668" w:rsidP="00EE5668">
            <w:pPr>
              <w:spacing w:after="0" w:line="240" w:lineRule="auto"/>
              <w:jc w:val="center"/>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4</w:t>
            </w:r>
          </w:p>
        </w:tc>
      </w:tr>
      <w:tr w:rsidR="00EE5668" w:rsidRPr="00B94A27" w14:paraId="59E2C6CA"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E7008" w14:textId="27540963"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5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CD53F"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 xml:space="preserve">N.J. 12; </w:t>
            </w:r>
          </w:p>
          <w:p w14:paraId="7D5DB2EA" w14:textId="77777777" w:rsidR="00EE5668" w:rsidRPr="00B94A27" w:rsidRDefault="00EE5668" w:rsidP="00EE5668">
            <w:pPr>
              <w:spacing w:after="0" w:line="240" w:lineRule="auto"/>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 xml:space="preserve">Predavanje; rasprava; frontalni rad; upute za studente; </w:t>
            </w:r>
            <w:r w:rsidRPr="00B94A27">
              <w:rPr>
                <w:rFonts w:ascii="Arial Narrow" w:eastAsia="Times New Roman" w:hAnsi="Arial Narrow" w:cs="Calibri"/>
                <w:color w:val="000000"/>
                <w:sz w:val="22"/>
                <w:szCs w:val="22"/>
                <w:lang w:val="vi-VN" w:eastAsia="hr-HR"/>
              </w:rPr>
              <w:t>traženje i analiziranje primjera</w:t>
            </w:r>
            <w:r w:rsidRPr="00B94A27">
              <w:rPr>
                <w:rFonts w:ascii="Arial Narrow" w:eastAsia="Times New Roman" w:hAnsi="Arial Narrow" w:cs="Calibri"/>
                <w:color w:val="000000"/>
                <w:sz w:val="22"/>
                <w:szCs w:val="22"/>
                <w:lang w:eastAsia="hr-HR"/>
              </w:rPr>
              <w:t>; individualan rad; prikaz slučaja</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A5C3E8"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2. kolokvij</w:t>
            </w:r>
          </w:p>
          <w:p w14:paraId="0859495E"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2</w:t>
            </w:r>
          </w:p>
          <w:p w14:paraId="64604375" w14:textId="77777777" w:rsidR="00EE5668" w:rsidRPr="00B94A27" w:rsidRDefault="00EE5668" w:rsidP="00EE5668">
            <w:pPr>
              <w:spacing w:after="0" w:line="240" w:lineRule="auto"/>
              <w:jc w:val="both"/>
              <w:rPr>
                <w:rFonts w:ascii="Arial Narrow" w:eastAsia="Times New Roman" w:hAnsi="Arial Narrow" w:cs="Calibri"/>
                <w:color w:val="000000"/>
                <w:sz w:val="22"/>
                <w:szCs w:val="22"/>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08D511" w14:textId="77777777" w:rsidR="00EE5668" w:rsidRPr="00B94A27" w:rsidRDefault="00EE5668" w:rsidP="00EE5668">
            <w:pPr>
              <w:spacing w:after="0" w:line="240" w:lineRule="auto"/>
              <w:jc w:val="center"/>
              <w:rPr>
                <w:rFonts w:ascii="Arial Narrow" w:eastAsia="Times New Roman" w:hAnsi="Arial Narrow" w:cs="Calibri"/>
                <w:color w:val="000000"/>
                <w:sz w:val="22"/>
                <w:szCs w:val="22"/>
                <w:lang w:eastAsia="hr-HR"/>
              </w:rPr>
            </w:pPr>
            <w:r w:rsidRPr="00B94A27">
              <w:rPr>
                <w:rFonts w:ascii="Arial Narrow" w:eastAsia="Times New Roman" w:hAnsi="Arial Narrow" w:cs="Calibri"/>
                <w:color w:val="000000"/>
                <w:sz w:val="22"/>
                <w:szCs w:val="22"/>
                <w:lang w:eastAsia="hr-HR"/>
              </w:rPr>
              <w:t>4+6V</w:t>
            </w:r>
          </w:p>
        </w:tc>
      </w:tr>
      <w:tr w:rsidR="00EE5668" w:rsidRPr="00B94A27" w14:paraId="6397185A"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11683" w14:textId="2FCF174C"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6</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F98558"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14</w:t>
            </w:r>
          </w:p>
          <w:p w14:paraId="717D4E38"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s="Calibri"/>
                <w:color w:val="000000"/>
                <w:sz w:val="22"/>
                <w:szCs w:val="22"/>
                <w:lang w:eastAsia="hr-HR"/>
              </w:rPr>
              <w:t xml:space="preserve">Predavanje; rasprava; frontalni rad; prikaz slučaja; upute za studente; </w:t>
            </w:r>
            <w:r w:rsidRPr="00B94A27">
              <w:rPr>
                <w:rFonts w:ascii="Arial Narrow" w:eastAsia="Times New Roman" w:hAnsi="Arial Narrow" w:cs="Calibri"/>
                <w:color w:val="000000"/>
                <w:sz w:val="22"/>
                <w:szCs w:val="22"/>
                <w:lang w:val="vi-VN" w:eastAsia="hr-HR"/>
              </w:rPr>
              <w:t>traženje i analiziranje primjera</w:t>
            </w:r>
            <w:r w:rsidRPr="00B94A27">
              <w:rPr>
                <w:rFonts w:ascii="Arial Narrow" w:eastAsia="Times New Roman" w:hAnsi="Arial Narrow" w:cs="Calibri"/>
                <w:color w:val="000000"/>
                <w:sz w:val="22"/>
                <w:szCs w:val="22"/>
                <w:lang w:eastAsia="hr-HR"/>
              </w:rPr>
              <w:t>; analiza statističkih podataka; timski rad</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2E9E98"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1. kolokvij</w:t>
            </w:r>
          </w:p>
          <w:p w14:paraId="6A872EEB"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3</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1FD765" w14:textId="77777777"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4+10V</w:t>
            </w:r>
          </w:p>
        </w:tc>
      </w:tr>
      <w:tr w:rsidR="00EE5668" w:rsidRPr="00B94A27" w14:paraId="2C779AA0"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2CA8" w14:textId="21E4AD15"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7</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53FB75"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15; N.J. 16; N.J.17</w:t>
            </w:r>
          </w:p>
          <w:p w14:paraId="3BE2637D"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 xml:space="preserve">Predavanje; rasprava; frontalni rad; prikaz slučaja; uspoređivanje; upute za studente; </w:t>
            </w:r>
            <w:r w:rsidRPr="00B94A27">
              <w:rPr>
                <w:rFonts w:ascii="Arial Narrow" w:eastAsia="Times New Roman" w:hAnsi="Arial Narrow"/>
                <w:color w:val="000000"/>
                <w:sz w:val="22"/>
                <w:szCs w:val="22"/>
                <w:bdr w:val="none" w:sz="0" w:space="0" w:color="auto" w:frame="1"/>
                <w:lang w:val="vi-VN" w:eastAsia="hr-HR"/>
              </w:rPr>
              <w:t>traženje i analiziranje primjera</w:t>
            </w:r>
            <w:r w:rsidRPr="00B94A27">
              <w:rPr>
                <w:rFonts w:ascii="Arial Narrow" w:eastAsia="Times New Roman" w:hAnsi="Arial Narrow"/>
                <w:color w:val="000000"/>
                <w:sz w:val="22"/>
                <w:szCs w:val="22"/>
                <w:bdr w:val="none" w:sz="0" w:space="0" w:color="auto" w:frame="1"/>
                <w:lang w:eastAsia="hr-HR"/>
              </w:rPr>
              <w:t>;</w:t>
            </w:r>
            <w:r w:rsidRPr="00B94A27">
              <w:rPr>
                <w:rFonts w:ascii="Arial Narrow" w:eastAsia="Times New Roman" w:hAnsi="Arial Narrow" w:cs="Calibri"/>
                <w:color w:val="000000"/>
                <w:sz w:val="22"/>
                <w:szCs w:val="22"/>
                <w:lang w:eastAsia="hr-HR"/>
              </w:rPr>
              <w:t xml:space="preserve"> </w:t>
            </w:r>
            <w:r w:rsidRPr="00B94A27">
              <w:rPr>
                <w:rFonts w:ascii="Arial Narrow" w:eastAsia="Times New Roman" w:hAnsi="Arial Narrow"/>
                <w:color w:val="000000"/>
                <w:sz w:val="22"/>
                <w:szCs w:val="22"/>
                <w:bdr w:val="none" w:sz="0" w:space="0" w:color="auto" w:frame="1"/>
                <w:lang w:eastAsia="hr-HR"/>
              </w:rPr>
              <w:t>analiza statističkih podataka; timski rad</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0F7DC9"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2. kolokvij</w:t>
            </w:r>
          </w:p>
          <w:p w14:paraId="28597DE2"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4</w:t>
            </w:r>
          </w:p>
          <w:p w14:paraId="0C3F164E"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476196" w14:textId="624B7443"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8</w:t>
            </w:r>
            <w:r w:rsidRPr="00B94A27">
              <w:rPr>
                <w:rFonts w:ascii="Arial Narrow" w:eastAsia="Times New Roman" w:hAnsi="Arial Narrow"/>
                <w:color w:val="000000"/>
                <w:sz w:val="22"/>
                <w:szCs w:val="22"/>
                <w:bdr w:val="none" w:sz="0" w:space="0" w:color="auto" w:frame="1"/>
                <w:lang w:eastAsia="hr-HR"/>
              </w:rPr>
              <w:t>+5V</w:t>
            </w:r>
          </w:p>
        </w:tc>
      </w:tr>
      <w:tr w:rsidR="00EE5668" w:rsidRPr="00B94A27" w14:paraId="3178DEBD"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3AB98" w14:textId="4F2D91E2"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8</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8A93EE"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15; N.J. 16; N.J.17</w:t>
            </w:r>
          </w:p>
          <w:p w14:paraId="6A59BD4B"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 xml:space="preserve">Predavanje; rasprava; frontalni rad; prikaz slučaja; TN; uspoređivanje; upute </w:t>
            </w:r>
            <w:r w:rsidRPr="00B94A27">
              <w:rPr>
                <w:rFonts w:ascii="Arial Narrow" w:eastAsia="Times New Roman" w:hAnsi="Arial Narrow"/>
                <w:color w:val="000000"/>
                <w:sz w:val="22"/>
                <w:szCs w:val="22"/>
                <w:bdr w:val="none" w:sz="0" w:space="0" w:color="auto" w:frame="1"/>
                <w:lang w:eastAsia="hr-HR"/>
              </w:rPr>
              <w:lastRenderedPageBreak/>
              <w:t xml:space="preserve">za studente; </w:t>
            </w:r>
            <w:r w:rsidRPr="00B94A27">
              <w:rPr>
                <w:rFonts w:ascii="Arial Narrow" w:eastAsia="Times New Roman" w:hAnsi="Arial Narrow"/>
                <w:color w:val="000000"/>
                <w:sz w:val="22"/>
                <w:szCs w:val="22"/>
                <w:bdr w:val="none" w:sz="0" w:space="0" w:color="auto" w:frame="1"/>
                <w:lang w:val="vi-VN" w:eastAsia="hr-HR"/>
              </w:rPr>
              <w:t>traženje i analiziranje primjera</w:t>
            </w:r>
            <w:r w:rsidRPr="00B94A27">
              <w:rPr>
                <w:rFonts w:ascii="Arial Narrow" w:eastAsia="Times New Roman" w:hAnsi="Arial Narrow"/>
                <w:color w:val="000000"/>
                <w:sz w:val="22"/>
                <w:szCs w:val="22"/>
                <w:bdr w:val="none" w:sz="0" w:space="0" w:color="auto" w:frame="1"/>
                <w:lang w:eastAsia="hr-HR"/>
              </w:rPr>
              <w:t>; timski rad</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BFCA0E"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lastRenderedPageBreak/>
              <w:t>Pisani ispit ili 2. kolokvij</w:t>
            </w:r>
          </w:p>
          <w:p w14:paraId="4BB72C77"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4</w:t>
            </w:r>
          </w:p>
          <w:p w14:paraId="4D319F9B"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C4D700" w14:textId="580DE7E9"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6</w:t>
            </w:r>
            <w:r w:rsidRPr="00B94A27">
              <w:rPr>
                <w:rFonts w:ascii="Arial Narrow" w:eastAsia="Times New Roman" w:hAnsi="Arial Narrow"/>
                <w:color w:val="000000"/>
                <w:sz w:val="22"/>
                <w:szCs w:val="22"/>
                <w:bdr w:val="none" w:sz="0" w:space="0" w:color="auto" w:frame="1"/>
                <w:lang w:eastAsia="hr-HR"/>
              </w:rPr>
              <w:t>+5V</w:t>
            </w:r>
          </w:p>
        </w:tc>
      </w:tr>
      <w:tr w:rsidR="00EE5668" w:rsidRPr="00B94A27" w14:paraId="2E64595B"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B3EF" w14:textId="686F1FFD"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9</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D47EF0"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15; N.J. 16; N.J.17</w:t>
            </w:r>
          </w:p>
          <w:p w14:paraId="61168FFB"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 xml:space="preserve">Predavanje; rasprava; frontalni rad; prikaz slučaja; TN; uspoređivanje; upute za studente; </w:t>
            </w:r>
            <w:r w:rsidRPr="00B94A27">
              <w:rPr>
                <w:rFonts w:ascii="Arial Narrow" w:eastAsia="Times New Roman" w:hAnsi="Arial Narrow"/>
                <w:color w:val="000000"/>
                <w:sz w:val="22"/>
                <w:szCs w:val="22"/>
                <w:bdr w:val="none" w:sz="0" w:space="0" w:color="auto" w:frame="1"/>
                <w:lang w:val="vi-VN" w:eastAsia="hr-HR"/>
              </w:rPr>
              <w:t>traženje i analiziranje primjera</w:t>
            </w:r>
            <w:r w:rsidRPr="00B94A27">
              <w:rPr>
                <w:rFonts w:ascii="Arial Narrow" w:eastAsia="Times New Roman" w:hAnsi="Arial Narrow"/>
                <w:color w:val="000000"/>
                <w:sz w:val="22"/>
                <w:szCs w:val="22"/>
                <w:bdr w:val="none" w:sz="0" w:space="0" w:color="auto" w:frame="1"/>
                <w:lang w:eastAsia="hr-HR"/>
              </w:rPr>
              <w:t>; timski rad</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9E855F"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Pisani ispit ili 2. kolokvij</w:t>
            </w:r>
          </w:p>
          <w:p w14:paraId="116F6AA7"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4</w:t>
            </w:r>
          </w:p>
          <w:p w14:paraId="7A5B33AC" w14:textId="77777777"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A57BB" w14:textId="77777777"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4+5V</w:t>
            </w:r>
          </w:p>
        </w:tc>
      </w:tr>
      <w:tr w:rsidR="00EE5668" w:rsidRPr="00B94A27" w14:paraId="1D1D0165"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4C948" w14:textId="316C5161"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10</w:t>
            </w:r>
            <w:r w:rsidRPr="00653A6E">
              <w:rPr>
                <w:rFonts w:ascii="Arial Narrow" w:hAnsi="Arial Narrow"/>
                <w:sz w:val="22"/>
                <w:szCs w:val="22"/>
              </w:rPr>
              <w:t xml:space="preserve"> </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6AA519"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18; N.J. 19</w:t>
            </w:r>
          </w:p>
          <w:p w14:paraId="784C9708"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Instrukcija; učenje po modelu; istraživanje, prikaz slučaja; TN; obrada podataka; zaključci; individualan rad</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4AFDC7"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5</w:t>
            </w:r>
          </w:p>
          <w:p w14:paraId="30F6761D"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Diskusije</w:t>
            </w:r>
          </w:p>
          <w:p w14:paraId="7A1E0090"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Terenska nastava</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087FD5" w14:textId="77777777"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6+5V+12TN</w:t>
            </w:r>
          </w:p>
        </w:tc>
      </w:tr>
      <w:tr w:rsidR="00EE5668" w:rsidRPr="00B94A27" w14:paraId="031D8C91" w14:textId="77777777" w:rsidTr="003442A4">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B52A2" w14:textId="35BEECC8" w:rsidR="00EE5668" w:rsidRPr="00B94A27" w:rsidRDefault="00EE5668" w:rsidP="00EE5668">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11</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2E13FA"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N.J. 12; Nj: 14; N.J. 15</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C132DD" w14:textId="77777777" w:rsidR="00EE5668" w:rsidRPr="00B94A27" w:rsidRDefault="00EE5668" w:rsidP="00EE5668">
            <w:pPr>
              <w:spacing w:after="0" w:line="240" w:lineRule="auto"/>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Zadatak 2, 3, 4 i 5</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C92858" w14:textId="77777777" w:rsidR="00EE5668" w:rsidRPr="00B94A27" w:rsidRDefault="00EE5668" w:rsidP="00EE5668">
            <w:pPr>
              <w:spacing w:after="0" w:line="240" w:lineRule="auto"/>
              <w:jc w:val="center"/>
              <w:rPr>
                <w:rFonts w:ascii="Arial Narrow" w:eastAsia="Times New Roman" w:hAnsi="Arial Narrow"/>
                <w:color w:val="000000"/>
                <w:sz w:val="22"/>
                <w:szCs w:val="22"/>
                <w:bdr w:val="none" w:sz="0" w:space="0" w:color="auto" w:frame="1"/>
                <w:lang w:eastAsia="hr-HR"/>
              </w:rPr>
            </w:pPr>
            <w:r w:rsidRPr="00B94A27">
              <w:rPr>
                <w:rFonts w:ascii="Arial Narrow" w:eastAsia="Times New Roman" w:hAnsi="Arial Narrow"/>
                <w:color w:val="000000"/>
                <w:sz w:val="22"/>
                <w:szCs w:val="22"/>
                <w:bdr w:val="none" w:sz="0" w:space="0" w:color="auto" w:frame="1"/>
                <w:lang w:eastAsia="hr-HR"/>
              </w:rPr>
              <w:t>5V</w:t>
            </w:r>
          </w:p>
        </w:tc>
      </w:tr>
      <w:tr w:rsidR="00B94A27" w:rsidRPr="00B94A27" w14:paraId="7A69F573" w14:textId="77777777" w:rsidTr="00C87A5F">
        <w:tc>
          <w:tcPr>
            <w:tcW w:w="776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A64CED" w14:textId="77777777" w:rsidR="00B94A27" w:rsidRPr="00EE5668" w:rsidRDefault="00B94A27" w:rsidP="00B94A27">
            <w:pPr>
              <w:spacing w:after="0" w:line="240" w:lineRule="auto"/>
              <w:jc w:val="right"/>
              <w:rPr>
                <w:rFonts w:ascii="Arial Narrow" w:eastAsia="Times New Roman" w:hAnsi="Arial Narrow"/>
                <w:b/>
                <w:color w:val="000000"/>
                <w:sz w:val="22"/>
                <w:szCs w:val="22"/>
                <w:bdr w:val="none" w:sz="0" w:space="0" w:color="auto" w:frame="1"/>
                <w:lang w:eastAsia="hr-HR"/>
              </w:rPr>
            </w:pPr>
            <w:r w:rsidRPr="00EE5668">
              <w:rPr>
                <w:rFonts w:ascii="Arial Narrow" w:eastAsia="Times New Roman" w:hAnsi="Arial Narrow"/>
                <w:b/>
                <w:color w:val="000000"/>
                <w:sz w:val="22"/>
                <w:szCs w:val="22"/>
                <w:bdr w:val="none" w:sz="0" w:space="0" w:color="auto" w:frame="1"/>
                <w:lang w:eastAsia="hr-HR"/>
              </w:rPr>
              <w:t>UKUPNO SATI</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1E70F" w14:textId="41DC860A" w:rsidR="00B94A27" w:rsidRPr="00EE5668" w:rsidRDefault="00B94A27" w:rsidP="00B94A27">
            <w:pPr>
              <w:spacing w:after="0" w:line="240" w:lineRule="auto"/>
              <w:jc w:val="center"/>
              <w:rPr>
                <w:rFonts w:ascii="Arial Narrow" w:eastAsia="Times New Roman" w:hAnsi="Arial Narrow"/>
                <w:b/>
                <w:color w:val="000000"/>
                <w:sz w:val="22"/>
                <w:szCs w:val="22"/>
                <w:bdr w:val="none" w:sz="0" w:space="0" w:color="auto" w:frame="1"/>
                <w:lang w:eastAsia="hr-HR"/>
              </w:rPr>
            </w:pPr>
            <w:r w:rsidRPr="00EE5668">
              <w:rPr>
                <w:rFonts w:ascii="Arial Narrow" w:eastAsia="Times New Roman" w:hAnsi="Arial Narrow"/>
                <w:b/>
                <w:color w:val="000000"/>
                <w:sz w:val="22"/>
                <w:szCs w:val="22"/>
                <w:bdr w:val="none" w:sz="0" w:space="0" w:color="auto" w:frame="1"/>
                <w:lang w:eastAsia="hr-HR"/>
              </w:rPr>
              <w:t>120</w:t>
            </w:r>
          </w:p>
        </w:tc>
      </w:tr>
    </w:tbl>
    <w:p w14:paraId="15346004" w14:textId="37577ED5" w:rsidR="00B94A27" w:rsidRDefault="00EE5668" w:rsidP="001B6F77">
      <w:pPr>
        <w:ind w:right="-20"/>
        <w:rPr>
          <w:rFonts w:ascii="Arial Narrow" w:eastAsia="Arial Narrow" w:hAnsi="Arial Narrow"/>
          <w:i/>
          <w:sz w:val="22"/>
          <w:szCs w:val="22"/>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32A989DF" w14:textId="77777777" w:rsidR="00EE5668" w:rsidRPr="006931D0" w:rsidRDefault="00EE5668" w:rsidP="001B6F77">
      <w:pPr>
        <w:ind w:right="-20"/>
        <w:rPr>
          <w:rFonts w:eastAsia="Arial Narrow"/>
          <w:b/>
          <w:bCs/>
        </w:rPr>
      </w:pPr>
      <w:bookmarkStart w:id="3" w:name="_GoBack"/>
      <w:bookmarkEnd w:id="3"/>
    </w:p>
    <w:p w14:paraId="0BE4644B" w14:textId="03B61E23" w:rsidR="001B6F77" w:rsidRPr="00EE5668" w:rsidRDefault="001B6F77" w:rsidP="001B6F77">
      <w:pPr>
        <w:spacing w:before="74"/>
        <w:ind w:right="-284"/>
        <w:jc w:val="both"/>
        <w:rPr>
          <w:rFonts w:ascii="Arial Narrow" w:eastAsia="Arial Narrow" w:hAnsi="Arial Narrow"/>
          <w:b/>
          <w:bCs/>
          <w:w w:val="99"/>
        </w:rPr>
      </w:pPr>
      <w:r w:rsidRPr="00EE5668">
        <w:rPr>
          <w:rFonts w:ascii="Arial Narrow" w:eastAsia="Arial Narrow" w:hAnsi="Arial Narrow"/>
          <w:b/>
          <w:bCs/>
          <w:spacing w:val="1"/>
        </w:rPr>
        <w:t>6</w:t>
      </w:r>
      <w:r w:rsidRPr="00EE5668">
        <w:rPr>
          <w:rFonts w:ascii="Arial Narrow" w:eastAsia="Arial Narrow" w:hAnsi="Arial Narrow"/>
          <w:b/>
          <w:bCs/>
        </w:rPr>
        <w:t>.</w:t>
      </w:r>
      <w:r w:rsidRPr="00EE5668">
        <w:rPr>
          <w:rFonts w:ascii="Arial Narrow" w:eastAsia="Arial Narrow" w:hAnsi="Arial Narrow"/>
          <w:b/>
          <w:bCs/>
          <w:spacing w:val="-4"/>
        </w:rPr>
        <w:t xml:space="preserve"> </w:t>
      </w:r>
      <w:r w:rsidRPr="00EE5668">
        <w:rPr>
          <w:rFonts w:ascii="Arial Narrow" w:eastAsia="Arial Narrow" w:hAnsi="Arial Narrow"/>
          <w:b/>
          <w:bCs/>
          <w:spacing w:val="-2"/>
        </w:rPr>
        <w:t>P</w:t>
      </w:r>
      <w:r w:rsidRPr="00EE5668">
        <w:rPr>
          <w:rFonts w:ascii="Arial Narrow" w:eastAsia="Arial Narrow" w:hAnsi="Arial Narrow"/>
          <w:b/>
          <w:bCs/>
        </w:rPr>
        <w:t>o</w:t>
      </w:r>
      <w:r w:rsidRPr="00EE5668">
        <w:rPr>
          <w:rFonts w:ascii="Arial Narrow" w:eastAsia="Arial Narrow" w:hAnsi="Arial Narrow"/>
          <w:b/>
          <w:bCs/>
          <w:spacing w:val="4"/>
        </w:rPr>
        <w:t>p</w:t>
      </w:r>
      <w:r w:rsidRPr="00EE5668">
        <w:rPr>
          <w:rFonts w:ascii="Arial Narrow" w:eastAsia="Arial Narrow" w:hAnsi="Arial Narrow"/>
          <w:b/>
          <w:bCs/>
          <w:spacing w:val="-2"/>
        </w:rPr>
        <w:t>i</w:t>
      </w:r>
      <w:r w:rsidRPr="00EE5668">
        <w:rPr>
          <w:rFonts w:ascii="Arial Narrow" w:eastAsia="Arial Narrow" w:hAnsi="Arial Narrow"/>
          <w:b/>
          <w:bCs/>
        </w:rPr>
        <w:t xml:space="preserve">s </w:t>
      </w:r>
      <w:r w:rsidR="00D30834" w:rsidRPr="00EE5668">
        <w:rPr>
          <w:rFonts w:ascii="Arial Narrow" w:eastAsia="Arial Narrow" w:hAnsi="Arial Narrow"/>
          <w:b/>
          <w:bCs/>
        </w:rPr>
        <w:t xml:space="preserve">ispitne </w:t>
      </w:r>
      <w:r w:rsidRPr="00EE5668">
        <w:rPr>
          <w:rFonts w:ascii="Arial Narrow" w:eastAsia="Arial Narrow" w:hAnsi="Arial Narrow"/>
          <w:b/>
          <w:bCs/>
          <w:spacing w:val="3"/>
        </w:rPr>
        <w:t>l</w:t>
      </w:r>
      <w:r w:rsidRPr="00EE5668">
        <w:rPr>
          <w:rFonts w:ascii="Arial Narrow" w:eastAsia="Arial Narrow" w:hAnsi="Arial Narrow"/>
          <w:b/>
          <w:bCs/>
          <w:spacing w:val="-2"/>
        </w:rPr>
        <w:t>i</w:t>
      </w:r>
      <w:r w:rsidRPr="00EE5668">
        <w:rPr>
          <w:rFonts w:ascii="Arial Narrow" w:eastAsia="Arial Narrow" w:hAnsi="Arial Narrow"/>
          <w:b/>
          <w:bCs/>
          <w:spacing w:val="1"/>
          <w:w w:val="99"/>
        </w:rPr>
        <w:t>t</w:t>
      </w:r>
      <w:r w:rsidRPr="00EE5668">
        <w:rPr>
          <w:rFonts w:ascii="Arial Narrow" w:eastAsia="Arial Narrow" w:hAnsi="Arial Narrow"/>
          <w:b/>
          <w:bCs/>
          <w:spacing w:val="1"/>
        </w:rPr>
        <w:t>e</w:t>
      </w:r>
      <w:r w:rsidRPr="00EE5668">
        <w:rPr>
          <w:rFonts w:ascii="Arial Narrow" w:eastAsia="Arial Narrow" w:hAnsi="Arial Narrow"/>
          <w:b/>
          <w:bCs/>
          <w:w w:val="99"/>
        </w:rPr>
        <w:t>rature</w:t>
      </w:r>
    </w:p>
    <w:p w14:paraId="7ACDDEE5" w14:textId="395429A4" w:rsidR="00B94A27" w:rsidRPr="00EE5668" w:rsidRDefault="00EE5668" w:rsidP="00B94A27">
      <w:pPr>
        <w:spacing w:after="0" w:line="240" w:lineRule="auto"/>
        <w:ind w:firstLine="360"/>
        <w:rPr>
          <w:rFonts w:ascii="Arial Narrow" w:eastAsia="Times New Roman" w:hAnsi="Arial Narrow"/>
          <w:lang w:eastAsia="hr-HR"/>
        </w:rPr>
      </w:pPr>
      <w:r>
        <w:rPr>
          <w:rFonts w:ascii="Arial Narrow" w:eastAsia="Times New Roman" w:hAnsi="Arial Narrow"/>
          <w:lang w:eastAsia="hr-HR"/>
        </w:rPr>
        <w:t xml:space="preserve">a) </w:t>
      </w:r>
      <w:r w:rsidR="00B94A27" w:rsidRPr="00EE5668">
        <w:rPr>
          <w:rFonts w:ascii="Arial Narrow" w:eastAsia="Times New Roman" w:hAnsi="Arial Narrow"/>
          <w:lang w:eastAsia="hr-HR"/>
        </w:rPr>
        <w:t>Obavezna:</w:t>
      </w:r>
    </w:p>
    <w:p w14:paraId="46ECF286" w14:textId="77777777" w:rsidR="00B94A27" w:rsidRPr="00EE5668" w:rsidRDefault="00B94A27" w:rsidP="00B94A27">
      <w:pPr>
        <w:numPr>
          <w:ilvl w:val="0"/>
          <w:numId w:val="17"/>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 xml:space="preserve">Babić, I.; </w:t>
      </w:r>
      <w:proofErr w:type="spellStart"/>
      <w:r w:rsidRPr="00EE5668">
        <w:rPr>
          <w:rFonts w:ascii="Arial Narrow" w:eastAsia="Times New Roman" w:hAnsi="Arial Narrow"/>
          <w:lang w:eastAsia="hr-HR"/>
        </w:rPr>
        <w:t>Đugum</w:t>
      </w:r>
      <w:proofErr w:type="spellEnd"/>
      <w:r w:rsidRPr="00EE5668">
        <w:rPr>
          <w:rFonts w:ascii="Arial Narrow" w:eastAsia="Times New Roman" w:hAnsi="Arial Narrow"/>
          <w:lang w:eastAsia="hr-HR"/>
        </w:rPr>
        <w:t xml:space="preserve">, J. i sur. (2014): Uvod u sigurnost hrane, </w:t>
      </w:r>
      <w:proofErr w:type="spellStart"/>
      <w:r w:rsidRPr="00EE5668">
        <w:rPr>
          <w:rFonts w:ascii="Arial Narrow" w:eastAsia="Times New Roman" w:hAnsi="Arial Narrow"/>
          <w:lang w:eastAsia="hr-HR"/>
        </w:rPr>
        <w:t>Inštitut</w:t>
      </w:r>
      <w:proofErr w:type="spellEnd"/>
      <w:r w:rsidRPr="00EE5668">
        <w:rPr>
          <w:rFonts w:ascii="Arial Narrow" w:eastAsia="Times New Roman" w:hAnsi="Arial Narrow"/>
          <w:lang w:eastAsia="hr-HR"/>
        </w:rPr>
        <w:t xml:space="preserve"> za sanitarno </w:t>
      </w:r>
      <w:proofErr w:type="spellStart"/>
      <w:r w:rsidRPr="00EE5668">
        <w:rPr>
          <w:rFonts w:ascii="Arial Narrow" w:eastAsia="Times New Roman" w:hAnsi="Arial Narrow"/>
          <w:lang w:eastAsia="hr-HR"/>
        </w:rPr>
        <w:t>inženirstvo</w:t>
      </w:r>
      <w:proofErr w:type="spellEnd"/>
      <w:r w:rsidRPr="00EE5668">
        <w:rPr>
          <w:rFonts w:ascii="Arial Narrow" w:eastAsia="Times New Roman" w:hAnsi="Arial Narrow"/>
          <w:lang w:eastAsia="hr-HR"/>
        </w:rPr>
        <w:t xml:space="preserve"> Slovenije, Ljubljana </w:t>
      </w:r>
    </w:p>
    <w:p w14:paraId="0B20D7EC" w14:textId="77777777" w:rsidR="00B94A27" w:rsidRPr="00EE5668" w:rsidRDefault="00B94A27" w:rsidP="00B94A27">
      <w:pPr>
        <w:numPr>
          <w:ilvl w:val="0"/>
          <w:numId w:val="17"/>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Havranek, J., Tudor Kalit, M. i sur. (2014): Sigurnost hrane-od polja do stola, M.E.P.</w:t>
      </w:r>
    </w:p>
    <w:p w14:paraId="06083907" w14:textId="77777777" w:rsidR="00B94A27" w:rsidRPr="00EE5668" w:rsidRDefault="00B94A27" w:rsidP="00B94A27">
      <w:pPr>
        <w:numPr>
          <w:ilvl w:val="0"/>
          <w:numId w:val="17"/>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Lazibat</w:t>
      </w:r>
      <w:proofErr w:type="spellEnd"/>
      <w:r w:rsidRPr="00EE5668">
        <w:rPr>
          <w:rFonts w:ascii="Arial Narrow" w:eastAsia="Times New Roman" w:hAnsi="Arial Narrow"/>
          <w:lang w:eastAsia="hr-HR"/>
        </w:rPr>
        <w:t xml:space="preserve">, T.(2009): Upravljanje kvalitetom, Znanstvena knjiga d.o.o., Zagreb </w:t>
      </w:r>
    </w:p>
    <w:p w14:paraId="04806F2E" w14:textId="77777777" w:rsidR="00B94A27" w:rsidRPr="00EE5668" w:rsidRDefault="00B94A27" w:rsidP="00B94A27">
      <w:pPr>
        <w:numPr>
          <w:ilvl w:val="0"/>
          <w:numId w:val="17"/>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Štajdohar</w:t>
      </w:r>
      <w:proofErr w:type="spellEnd"/>
      <w:r w:rsidRPr="00EE5668">
        <w:rPr>
          <w:rFonts w:ascii="Arial Narrow" w:eastAsia="Times New Roman" w:hAnsi="Arial Narrow"/>
          <w:lang w:eastAsia="hr-HR"/>
        </w:rPr>
        <w:t xml:space="preserve">-Pađen O. (2009): Plivati s ISO-om i ostati živ, </w:t>
      </w:r>
      <w:proofErr w:type="spellStart"/>
      <w:r w:rsidRPr="00EE5668">
        <w:rPr>
          <w:rFonts w:ascii="Arial Narrow" w:eastAsia="Times New Roman" w:hAnsi="Arial Narrow"/>
          <w:lang w:eastAsia="hr-HR"/>
        </w:rPr>
        <w:t>Kigen</w:t>
      </w:r>
      <w:proofErr w:type="spellEnd"/>
      <w:r w:rsidRPr="00EE5668">
        <w:rPr>
          <w:rFonts w:ascii="Arial Narrow" w:eastAsia="Times New Roman" w:hAnsi="Arial Narrow"/>
          <w:lang w:eastAsia="hr-HR"/>
        </w:rPr>
        <w:t xml:space="preserve"> d.o.o., Zagreb</w:t>
      </w:r>
    </w:p>
    <w:p w14:paraId="4E35DC93" w14:textId="77777777" w:rsidR="00B94A27" w:rsidRPr="00EE5668" w:rsidRDefault="00B94A27" w:rsidP="00B94A27">
      <w:pPr>
        <w:numPr>
          <w:ilvl w:val="0"/>
          <w:numId w:val="17"/>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Materijali s predavanja predmetnih nastavnika</w:t>
      </w:r>
    </w:p>
    <w:p w14:paraId="035BDB55" w14:textId="13D4C573" w:rsidR="00B94A27" w:rsidRPr="00EE5668" w:rsidRDefault="00EE5668" w:rsidP="00B94A27">
      <w:pPr>
        <w:spacing w:after="0" w:line="240" w:lineRule="auto"/>
        <w:ind w:firstLine="360"/>
        <w:rPr>
          <w:rFonts w:ascii="Arial Narrow" w:eastAsia="Times New Roman" w:hAnsi="Arial Narrow"/>
          <w:lang w:eastAsia="hr-HR"/>
        </w:rPr>
      </w:pPr>
      <w:r>
        <w:rPr>
          <w:rFonts w:ascii="Arial Narrow" w:eastAsia="Times New Roman" w:hAnsi="Arial Narrow"/>
          <w:lang w:eastAsia="hr-HR"/>
        </w:rPr>
        <w:t xml:space="preserve">b) </w:t>
      </w:r>
      <w:r w:rsidR="00B94A27" w:rsidRPr="00EE5668">
        <w:rPr>
          <w:rFonts w:ascii="Arial Narrow" w:eastAsia="Times New Roman" w:hAnsi="Arial Narrow"/>
          <w:lang w:eastAsia="hr-HR"/>
        </w:rPr>
        <w:t>Dopunska:</w:t>
      </w:r>
    </w:p>
    <w:p w14:paraId="75F9FCE1"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 xml:space="preserve">Drljača, M. (2004): Mala enciklopedija kvalitete V dio, Troškovi kvalitete, Oskar, Zagreb </w:t>
      </w:r>
    </w:p>
    <w:p w14:paraId="12673C00"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Injac</w:t>
      </w:r>
      <w:proofErr w:type="spellEnd"/>
      <w:r w:rsidRPr="00EE5668">
        <w:rPr>
          <w:rFonts w:ascii="Arial Narrow" w:eastAsia="Times New Roman" w:hAnsi="Arial Narrow"/>
          <w:lang w:eastAsia="hr-HR"/>
        </w:rPr>
        <w:t xml:space="preserve">, N. (1998): Mala enciklopedija kvalitete I. dio, Oskar, Zagreb </w:t>
      </w:r>
    </w:p>
    <w:p w14:paraId="1D759402"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Injac</w:t>
      </w:r>
      <w:proofErr w:type="spellEnd"/>
      <w:r w:rsidRPr="00EE5668">
        <w:rPr>
          <w:rFonts w:ascii="Arial Narrow" w:eastAsia="Times New Roman" w:hAnsi="Arial Narrow"/>
          <w:lang w:eastAsia="hr-HR"/>
        </w:rPr>
        <w:t>, N. (2001): Mala enciklopedija kvalitete III. dio, Moderna povijest kvalitete, Oskar, Zagreb</w:t>
      </w:r>
    </w:p>
    <w:p w14:paraId="42BBD98F"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Juran</w:t>
      </w:r>
      <w:proofErr w:type="spellEnd"/>
      <w:r w:rsidRPr="00EE5668">
        <w:rPr>
          <w:rFonts w:ascii="Arial Narrow" w:eastAsia="Times New Roman" w:hAnsi="Arial Narrow"/>
          <w:lang w:eastAsia="hr-HR"/>
        </w:rPr>
        <w:t xml:space="preserve">, J.M., </w:t>
      </w:r>
      <w:proofErr w:type="spellStart"/>
      <w:r w:rsidRPr="00EE5668">
        <w:rPr>
          <w:rFonts w:ascii="Arial Narrow" w:eastAsia="Times New Roman" w:hAnsi="Arial Narrow"/>
          <w:lang w:eastAsia="hr-HR"/>
        </w:rPr>
        <w:t>Gryna</w:t>
      </w:r>
      <w:proofErr w:type="spellEnd"/>
      <w:r w:rsidRPr="00EE5668">
        <w:rPr>
          <w:rFonts w:ascii="Arial Narrow" w:eastAsia="Times New Roman" w:hAnsi="Arial Narrow"/>
          <w:lang w:eastAsia="hr-HR"/>
        </w:rPr>
        <w:t>, F.M. (1999): Planiranje i analiza kvalitete, MATE, Zagreb</w:t>
      </w:r>
    </w:p>
    <w:p w14:paraId="3B960BB5"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 xml:space="preserve">Krešić, G. (1012): Trendovi u prehrani, Fakultet za menadžment u turizmu i ugostiteljstvu, Opatija </w:t>
      </w:r>
    </w:p>
    <w:p w14:paraId="064BE08B"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proofErr w:type="spellStart"/>
      <w:r w:rsidRPr="00EE5668">
        <w:rPr>
          <w:rFonts w:ascii="Arial Narrow" w:eastAsia="Times New Roman" w:hAnsi="Arial Narrow"/>
          <w:lang w:eastAsia="hr-HR"/>
        </w:rPr>
        <w:t>M.Sorak</w:t>
      </w:r>
      <w:proofErr w:type="spellEnd"/>
      <w:r w:rsidRPr="00EE5668">
        <w:rPr>
          <w:rFonts w:ascii="Arial Narrow" w:eastAsia="Times New Roman" w:hAnsi="Arial Narrow"/>
          <w:lang w:eastAsia="hr-HR"/>
        </w:rPr>
        <w:t xml:space="preserve">; </w:t>
      </w:r>
      <w:proofErr w:type="spellStart"/>
      <w:r w:rsidRPr="00EE5668">
        <w:rPr>
          <w:rFonts w:ascii="Arial Narrow" w:eastAsia="Times New Roman" w:hAnsi="Arial Narrow"/>
          <w:lang w:eastAsia="hr-HR"/>
        </w:rPr>
        <w:t>O.M.Belloso</w:t>
      </w:r>
      <w:proofErr w:type="spellEnd"/>
      <w:r w:rsidRPr="00EE5668">
        <w:rPr>
          <w:rFonts w:ascii="Arial Narrow" w:eastAsia="Times New Roman" w:hAnsi="Arial Narrow"/>
          <w:lang w:eastAsia="hr-HR"/>
        </w:rPr>
        <w:t xml:space="preserve">; A. Nikolić; </w:t>
      </w:r>
      <w:proofErr w:type="spellStart"/>
      <w:r w:rsidRPr="00EE5668">
        <w:rPr>
          <w:rFonts w:ascii="Arial Narrow" w:eastAsia="Times New Roman" w:hAnsi="Arial Narrow"/>
          <w:lang w:eastAsia="hr-HR"/>
        </w:rPr>
        <w:t>S.Grujić</w:t>
      </w:r>
      <w:proofErr w:type="spellEnd"/>
      <w:r w:rsidRPr="00EE5668">
        <w:rPr>
          <w:rFonts w:ascii="Arial Narrow" w:eastAsia="Times New Roman" w:hAnsi="Arial Narrow"/>
          <w:lang w:eastAsia="hr-HR"/>
        </w:rPr>
        <w:t xml:space="preserve"> (2003): </w:t>
      </w:r>
      <w:proofErr w:type="spellStart"/>
      <w:r w:rsidRPr="00EE5668">
        <w:rPr>
          <w:rFonts w:ascii="Arial Narrow" w:eastAsia="Times New Roman" w:hAnsi="Arial Narrow"/>
          <w:lang w:eastAsia="hr-HR"/>
        </w:rPr>
        <w:t>Quality</w:t>
      </w:r>
      <w:proofErr w:type="spellEnd"/>
      <w:r w:rsidRPr="00EE5668">
        <w:rPr>
          <w:rFonts w:ascii="Arial Narrow" w:eastAsia="Times New Roman" w:hAnsi="Arial Narrow"/>
          <w:lang w:eastAsia="hr-HR"/>
        </w:rPr>
        <w:t xml:space="preserve"> management system </w:t>
      </w:r>
      <w:proofErr w:type="spellStart"/>
      <w:r w:rsidRPr="00EE5668">
        <w:rPr>
          <w:rFonts w:ascii="Arial Narrow" w:eastAsia="Times New Roman" w:hAnsi="Arial Narrow"/>
          <w:lang w:eastAsia="hr-HR"/>
        </w:rPr>
        <w:t>way</w:t>
      </w:r>
      <w:proofErr w:type="spellEnd"/>
      <w:r w:rsidRPr="00EE5668">
        <w:rPr>
          <w:rFonts w:ascii="Arial Narrow" w:eastAsia="Times New Roman" w:hAnsi="Arial Narrow"/>
          <w:lang w:eastAsia="hr-HR"/>
        </w:rPr>
        <w:t xml:space="preserve"> </w:t>
      </w:r>
      <w:proofErr w:type="spellStart"/>
      <w:r w:rsidRPr="00EE5668">
        <w:rPr>
          <w:rFonts w:ascii="Arial Narrow" w:eastAsia="Times New Roman" w:hAnsi="Arial Narrow"/>
          <w:lang w:eastAsia="hr-HR"/>
        </w:rPr>
        <w:t>ahead</w:t>
      </w:r>
      <w:proofErr w:type="spellEnd"/>
      <w:r w:rsidRPr="00EE5668">
        <w:rPr>
          <w:rFonts w:ascii="Arial Narrow" w:eastAsia="Times New Roman" w:hAnsi="Arial Narrow"/>
          <w:lang w:eastAsia="hr-HR"/>
        </w:rPr>
        <w:t xml:space="preserve"> for </w:t>
      </w:r>
      <w:proofErr w:type="spellStart"/>
      <w:r w:rsidRPr="00EE5668">
        <w:rPr>
          <w:rFonts w:ascii="Arial Narrow" w:eastAsia="Times New Roman" w:hAnsi="Arial Narrow"/>
          <w:lang w:eastAsia="hr-HR"/>
        </w:rPr>
        <w:t>the</w:t>
      </w:r>
      <w:proofErr w:type="spellEnd"/>
      <w:r w:rsidRPr="00EE5668">
        <w:rPr>
          <w:rFonts w:ascii="Arial Narrow" w:eastAsia="Times New Roman" w:hAnsi="Arial Narrow"/>
          <w:lang w:eastAsia="hr-HR"/>
        </w:rPr>
        <w:t xml:space="preserve"> </w:t>
      </w:r>
      <w:proofErr w:type="spellStart"/>
      <w:r w:rsidRPr="00EE5668">
        <w:rPr>
          <w:rFonts w:ascii="Arial Narrow" w:eastAsia="Times New Roman" w:hAnsi="Arial Narrow"/>
          <w:lang w:eastAsia="hr-HR"/>
        </w:rPr>
        <w:t>food</w:t>
      </w:r>
      <w:proofErr w:type="spellEnd"/>
      <w:r w:rsidRPr="00EE5668">
        <w:rPr>
          <w:rFonts w:ascii="Arial Narrow" w:eastAsia="Times New Roman" w:hAnsi="Arial Narrow"/>
          <w:lang w:eastAsia="hr-HR"/>
        </w:rPr>
        <w:t xml:space="preserve"> </w:t>
      </w:r>
      <w:proofErr w:type="spellStart"/>
      <w:r w:rsidRPr="00EE5668">
        <w:rPr>
          <w:rFonts w:ascii="Arial Narrow" w:eastAsia="Times New Roman" w:hAnsi="Arial Narrow"/>
          <w:lang w:eastAsia="hr-HR"/>
        </w:rPr>
        <w:t>industry</w:t>
      </w:r>
      <w:proofErr w:type="spellEnd"/>
      <w:r w:rsidRPr="00EE5668">
        <w:rPr>
          <w:rFonts w:ascii="Arial Narrow" w:eastAsia="Times New Roman" w:hAnsi="Arial Narrow"/>
          <w:lang w:eastAsia="hr-HR"/>
        </w:rPr>
        <w:t>, Tehnološki fakultet Univerziteta u Banjo Luci, Banja Luka</w:t>
      </w:r>
    </w:p>
    <w:p w14:paraId="27F1FA68"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Turčić, V. (23000): HACCP i higijena namirnica, Biblioteka higijena i praksa, Zagreb</w:t>
      </w:r>
    </w:p>
    <w:p w14:paraId="09202D52" w14:textId="77777777"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Važeći zakoni, standardi i pravilnici koje predmetni nastavnik preporuča prije početka nastave.</w:t>
      </w:r>
    </w:p>
    <w:p w14:paraId="3277457B" w14:textId="0E9DF4D2" w:rsidR="00B94A27" w:rsidRPr="00EE5668" w:rsidRDefault="00B94A27" w:rsidP="00B94A27">
      <w:pPr>
        <w:numPr>
          <w:ilvl w:val="0"/>
          <w:numId w:val="16"/>
        </w:numPr>
        <w:spacing w:after="200" w:line="276" w:lineRule="auto"/>
        <w:contextualSpacing/>
        <w:rPr>
          <w:rFonts w:ascii="Arial Narrow" w:eastAsia="Times New Roman" w:hAnsi="Arial Narrow"/>
          <w:lang w:eastAsia="hr-HR"/>
        </w:rPr>
      </w:pPr>
      <w:r w:rsidRPr="00EE5668">
        <w:rPr>
          <w:rFonts w:ascii="Arial Narrow" w:eastAsia="Times New Roman" w:hAnsi="Arial Narrow"/>
          <w:lang w:eastAsia="hr-HR"/>
        </w:rPr>
        <w:t>Ostala relevantna i aktualna literatura i izvori informacija koje predmetni nastavnik preporuča prije početka nastave.</w:t>
      </w:r>
    </w:p>
    <w:p w14:paraId="5CC5C31A" w14:textId="77777777" w:rsidR="00E1640D" w:rsidRPr="00EE5668" w:rsidRDefault="00E1640D" w:rsidP="00EE5668">
      <w:pPr>
        <w:spacing w:after="200" w:line="276" w:lineRule="auto"/>
        <w:ind w:left="720"/>
        <w:contextualSpacing/>
        <w:rPr>
          <w:rFonts w:ascii="Arial Narrow" w:eastAsia="Times New Roman" w:hAnsi="Arial Narrow"/>
          <w:lang w:eastAsia="hr-HR"/>
        </w:rPr>
      </w:pPr>
    </w:p>
    <w:p w14:paraId="2F88EA5B" w14:textId="0EB0CD0A" w:rsidR="001B6F77" w:rsidRPr="00EE5668" w:rsidRDefault="001B6F77" w:rsidP="001B6F77">
      <w:pPr>
        <w:spacing w:line="267" w:lineRule="exact"/>
        <w:ind w:right="-20"/>
        <w:jc w:val="both"/>
        <w:rPr>
          <w:rFonts w:ascii="Arial Narrow" w:eastAsia="Arial Narrow" w:hAnsi="Arial Narrow"/>
          <w:b/>
          <w:position w:val="-1"/>
        </w:rPr>
      </w:pPr>
      <w:r w:rsidRPr="00EE5668">
        <w:rPr>
          <w:rFonts w:ascii="Arial Narrow" w:eastAsia="Arial Narrow" w:hAnsi="Arial Narrow"/>
          <w:b/>
          <w:position w:val="-1"/>
        </w:rPr>
        <w:t xml:space="preserve">7. </w:t>
      </w:r>
      <w:r w:rsidR="005B2962" w:rsidRPr="00EE5668">
        <w:rPr>
          <w:rFonts w:ascii="Arial Narrow" w:eastAsia="Arial Narrow" w:hAnsi="Arial Narrow"/>
          <w:b/>
          <w:position w:val="-1"/>
        </w:rPr>
        <w:t>Jezik izvođenja nastave</w:t>
      </w:r>
    </w:p>
    <w:p w14:paraId="017426C9" w14:textId="77777777" w:rsidR="00EE5668" w:rsidRDefault="00EE5668" w:rsidP="00EE5668">
      <w:pPr>
        <w:spacing w:line="276" w:lineRule="auto"/>
        <w:ind w:right="-20"/>
        <w:rPr>
          <w:rFonts w:ascii="Arial Narrow" w:eastAsia="Arial Narrow" w:hAnsi="Arial Narrow"/>
          <w:position w:val="-1"/>
        </w:rPr>
      </w:pPr>
      <w:bookmarkStart w:id="4" w:name="_Hlk147061986"/>
      <w:r w:rsidRPr="00A867A3">
        <w:rPr>
          <w:rFonts w:ascii="Arial Narrow" w:eastAsia="Arial Narrow" w:hAnsi="Arial Narrow"/>
          <w:position w:val="-1"/>
        </w:rPr>
        <w:t>Nastava se izvodi na hrvatskom jeziku</w:t>
      </w:r>
      <w:bookmarkEnd w:id="4"/>
      <w:r w:rsidRPr="00A867A3">
        <w:rPr>
          <w:rFonts w:ascii="Arial Narrow" w:eastAsia="Arial Narrow" w:hAnsi="Arial Narrow"/>
          <w:position w:val="-1"/>
        </w:rPr>
        <w:t xml:space="preserve">. </w:t>
      </w:r>
    </w:p>
    <w:p w14:paraId="0C396886" w14:textId="6ABAD3E6" w:rsidR="001B6F77" w:rsidRPr="00EE5668" w:rsidRDefault="001B6F77" w:rsidP="001B6F77">
      <w:pPr>
        <w:spacing w:line="267" w:lineRule="exact"/>
        <w:ind w:right="-20"/>
        <w:jc w:val="right"/>
        <w:rPr>
          <w:rFonts w:ascii="Arial Narrow" w:eastAsia="Arial Narrow" w:hAnsi="Arial Narrow"/>
          <w:position w:val="-1"/>
        </w:rPr>
      </w:pPr>
      <w:r w:rsidRPr="00EE5668">
        <w:rPr>
          <w:rFonts w:ascii="Arial Narrow" w:eastAsia="Arial Narrow" w:hAnsi="Arial Narrow"/>
          <w:position w:val="-1"/>
        </w:rPr>
        <w:t xml:space="preserve">Nositelj </w:t>
      </w:r>
      <w:r w:rsidR="004A536C" w:rsidRPr="00EE5668">
        <w:rPr>
          <w:rFonts w:ascii="Arial Narrow" w:eastAsia="Arial Narrow" w:hAnsi="Arial Narrow"/>
          <w:position w:val="-1"/>
        </w:rPr>
        <w:t>kolegij</w:t>
      </w:r>
      <w:r w:rsidRPr="00EE5668">
        <w:rPr>
          <w:rFonts w:ascii="Arial Narrow" w:eastAsia="Arial Narrow" w:hAnsi="Arial Narrow"/>
          <w:position w:val="-1"/>
        </w:rPr>
        <w:t>a:</w:t>
      </w:r>
    </w:p>
    <w:p w14:paraId="1C5FFB8B" w14:textId="7A7DB882" w:rsidR="0088544A" w:rsidRPr="00EE5668" w:rsidRDefault="0088544A" w:rsidP="001B6F77">
      <w:pPr>
        <w:spacing w:line="267" w:lineRule="exact"/>
        <w:ind w:right="-20"/>
        <w:jc w:val="right"/>
        <w:rPr>
          <w:rFonts w:ascii="Arial Narrow" w:eastAsia="Arial Narrow" w:hAnsi="Arial Narrow"/>
          <w:position w:val="-1"/>
        </w:rPr>
      </w:pPr>
      <w:r w:rsidRPr="00EE5668">
        <w:rPr>
          <w:rFonts w:ascii="Arial Narrow" w:eastAsia="Arial Narrow" w:hAnsi="Arial Narrow"/>
          <w:position w:val="-1"/>
        </w:rPr>
        <w:t xml:space="preserve">Dušanka Gajdić, </w:t>
      </w:r>
      <w:proofErr w:type="spellStart"/>
      <w:r w:rsidRPr="00EE5668">
        <w:rPr>
          <w:rFonts w:ascii="Arial Narrow" w:eastAsia="Arial Narrow" w:hAnsi="Arial Narrow"/>
          <w:position w:val="-1"/>
        </w:rPr>
        <w:t>univ.spec.oec</w:t>
      </w:r>
      <w:proofErr w:type="spellEnd"/>
      <w:r w:rsidRPr="00EE5668">
        <w:rPr>
          <w:rFonts w:ascii="Arial Narrow" w:eastAsia="Arial Narrow" w:hAnsi="Arial Narrow"/>
          <w:position w:val="-1"/>
        </w:rPr>
        <w:t xml:space="preserve">., </w:t>
      </w:r>
      <w:proofErr w:type="spellStart"/>
      <w:r w:rsidRPr="00EE5668">
        <w:rPr>
          <w:rFonts w:ascii="Arial Narrow" w:eastAsia="Arial Narrow" w:hAnsi="Arial Narrow"/>
          <w:position w:val="-1"/>
        </w:rPr>
        <w:t>v.pred</w:t>
      </w:r>
      <w:proofErr w:type="spellEnd"/>
      <w:r w:rsidRPr="00EE5668">
        <w:rPr>
          <w:rFonts w:ascii="Arial Narrow" w:eastAsia="Arial Narrow" w:hAnsi="Arial Narrow"/>
          <w:position w:val="-1"/>
        </w:rPr>
        <w:t>.</w:t>
      </w:r>
    </w:p>
    <w:p w14:paraId="68F5E423" w14:textId="77777777" w:rsidR="001B6F77" w:rsidRPr="00EE5668" w:rsidRDefault="001B6F77" w:rsidP="001B6F77">
      <w:pPr>
        <w:rPr>
          <w:rFonts w:ascii="Arial Narrow" w:hAnsi="Arial Narrow"/>
        </w:rPr>
      </w:pPr>
    </w:p>
    <w:p w14:paraId="3C3E068E" w14:textId="5ACE2CDE" w:rsidR="001B6F77" w:rsidRPr="00EE5668" w:rsidRDefault="001B6F77" w:rsidP="001B6F77">
      <w:pPr>
        <w:rPr>
          <w:rFonts w:ascii="Arial Narrow" w:hAnsi="Arial Narrow"/>
        </w:rPr>
      </w:pPr>
      <w:r w:rsidRPr="00EE5668">
        <w:rPr>
          <w:rFonts w:ascii="Arial Narrow" w:hAnsi="Arial Narrow"/>
        </w:rPr>
        <w:t xml:space="preserve">U Križevcima, </w:t>
      </w:r>
      <w:r w:rsidR="002F1FFB" w:rsidRPr="00EE5668">
        <w:rPr>
          <w:rFonts w:ascii="Arial Narrow" w:hAnsi="Arial Narrow"/>
        </w:rPr>
        <w:t>rujan</w:t>
      </w:r>
      <w:r w:rsidRPr="00EE5668">
        <w:rPr>
          <w:rFonts w:ascii="Arial Narrow" w:hAnsi="Arial Narrow"/>
        </w:rPr>
        <w:t xml:space="preserve"> 20</w:t>
      </w:r>
      <w:r w:rsidR="00530550" w:rsidRPr="00EE5668">
        <w:rPr>
          <w:rFonts w:ascii="Arial Narrow" w:hAnsi="Arial Narrow"/>
        </w:rPr>
        <w:t>23</w:t>
      </w:r>
      <w:r w:rsidRPr="00EE5668">
        <w:rPr>
          <w:rFonts w:ascii="Arial Narrow" w:hAnsi="Arial Narrow"/>
        </w:rPr>
        <w:t>.</w:t>
      </w:r>
    </w:p>
    <w:p w14:paraId="6B67BE44" w14:textId="671F807C" w:rsidR="0063254E" w:rsidRPr="00EE5668" w:rsidRDefault="0063254E" w:rsidP="001B6F77">
      <w:pPr>
        <w:rPr>
          <w:rFonts w:ascii="Arial Narrow" w:hAnsi="Arial Narrow"/>
        </w:rPr>
      </w:pPr>
    </w:p>
    <w:sectPr w:rsidR="0063254E" w:rsidRPr="00EE56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074F15"/>
    <w:multiLevelType w:val="hybridMultilevel"/>
    <w:tmpl w:val="1CB6F2B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86197"/>
    <w:multiLevelType w:val="hybridMultilevel"/>
    <w:tmpl w:val="62CCCA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5"/>
  </w:num>
  <w:num w:numId="6">
    <w:abstractNumId w:val="7"/>
  </w:num>
  <w:num w:numId="7">
    <w:abstractNumId w:val="3"/>
  </w:num>
  <w:num w:numId="8">
    <w:abstractNumId w:val="5"/>
  </w:num>
  <w:num w:numId="9">
    <w:abstractNumId w:val="11"/>
  </w:num>
  <w:num w:numId="10">
    <w:abstractNumId w:val="9"/>
  </w:num>
  <w:num w:numId="11">
    <w:abstractNumId w:val="8"/>
  </w:num>
  <w:num w:numId="12">
    <w:abstractNumId w:val="0"/>
  </w:num>
  <w:num w:numId="13">
    <w:abstractNumId w:val="13"/>
  </w:num>
  <w:num w:numId="14">
    <w:abstractNumId w:val="4"/>
  </w:num>
  <w:num w:numId="15">
    <w:abstractNumId w:val="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4E6"/>
    <w:rsid w:val="00101BAD"/>
    <w:rsid w:val="00123A9B"/>
    <w:rsid w:val="00126C8F"/>
    <w:rsid w:val="00147BC0"/>
    <w:rsid w:val="00185CC5"/>
    <w:rsid w:val="00185DC4"/>
    <w:rsid w:val="001B6F77"/>
    <w:rsid w:val="001F3481"/>
    <w:rsid w:val="00227EC6"/>
    <w:rsid w:val="00282A73"/>
    <w:rsid w:val="0028521A"/>
    <w:rsid w:val="002B0493"/>
    <w:rsid w:val="002C73A3"/>
    <w:rsid w:val="002F1FFB"/>
    <w:rsid w:val="003228CE"/>
    <w:rsid w:val="00360882"/>
    <w:rsid w:val="00374491"/>
    <w:rsid w:val="00391639"/>
    <w:rsid w:val="003E168A"/>
    <w:rsid w:val="00401F3E"/>
    <w:rsid w:val="00440CBC"/>
    <w:rsid w:val="00443DC8"/>
    <w:rsid w:val="00477E40"/>
    <w:rsid w:val="0049143D"/>
    <w:rsid w:val="004A536C"/>
    <w:rsid w:val="004D3312"/>
    <w:rsid w:val="004F094D"/>
    <w:rsid w:val="00513691"/>
    <w:rsid w:val="00530550"/>
    <w:rsid w:val="00535E7D"/>
    <w:rsid w:val="005715E5"/>
    <w:rsid w:val="00575D5B"/>
    <w:rsid w:val="00577366"/>
    <w:rsid w:val="005B2962"/>
    <w:rsid w:val="005D0DA4"/>
    <w:rsid w:val="005E6818"/>
    <w:rsid w:val="006001E9"/>
    <w:rsid w:val="006062C7"/>
    <w:rsid w:val="0063254E"/>
    <w:rsid w:val="006467B6"/>
    <w:rsid w:val="006931D0"/>
    <w:rsid w:val="006A71C1"/>
    <w:rsid w:val="0072353F"/>
    <w:rsid w:val="007A7FA4"/>
    <w:rsid w:val="007C5203"/>
    <w:rsid w:val="0088544A"/>
    <w:rsid w:val="008920B3"/>
    <w:rsid w:val="008961F0"/>
    <w:rsid w:val="008A2813"/>
    <w:rsid w:val="008A63BE"/>
    <w:rsid w:val="008C306F"/>
    <w:rsid w:val="0093110D"/>
    <w:rsid w:val="00932366"/>
    <w:rsid w:val="00996C4F"/>
    <w:rsid w:val="009A7B17"/>
    <w:rsid w:val="009F7328"/>
    <w:rsid w:val="00A22CF6"/>
    <w:rsid w:val="00AA780E"/>
    <w:rsid w:val="00AE41EC"/>
    <w:rsid w:val="00AF23E6"/>
    <w:rsid w:val="00B6173A"/>
    <w:rsid w:val="00B6583A"/>
    <w:rsid w:val="00B94A27"/>
    <w:rsid w:val="00BD332F"/>
    <w:rsid w:val="00C227E8"/>
    <w:rsid w:val="00C334EC"/>
    <w:rsid w:val="00C65664"/>
    <w:rsid w:val="00C73F62"/>
    <w:rsid w:val="00C804E6"/>
    <w:rsid w:val="00C86021"/>
    <w:rsid w:val="00D30834"/>
    <w:rsid w:val="00D77152"/>
    <w:rsid w:val="00D818FC"/>
    <w:rsid w:val="00DB76E7"/>
    <w:rsid w:val="00DC091C"/>
    <w:rsid w:val="00DC28F2"/>
    <w:rsid w:val="00E0122B"/>
    <w:rsid w:val="00E072DC"/>
    <w:rsid w:val="00E1640D"/>
    <w:rsid w:val="00E37B6E"/>
    <w:rsid w:val="00E713BB"/>
    <w:rsid w:val="00E82CAC"/>
    <w:rsid w:val="00EA0B95"/>
    <w:rsid w:val="00EA2B7C"/>
    <w:rsid w:val="00EB414D"/>
    <w:rsid w:val="00EE5668"/>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1960</Words>
  <Characters>11172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Dušanka Gajdić</cp:lastModifiedBy>
  <cp:revision>6</cp:revision>
  <cp:lastPrinted>2023-06-16T08:42:00Z</cp:lastPrinted>
  <dcterms:created xsi:type="dcterms:W3CDTF">2023-09-26T11:47:00Z</dcterms:created>
  <dcterms:modified xsi:type="dcterms:W3CDTF">2023-10-04T11:51:00Z</dcterms:modified>
</cp:coreProperties>
</file>