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FB4AF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B4AF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FB4AF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FB4AF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B4AF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FB4AF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FB4AF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FB4AF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FB4AF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FB4AF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FB4AFB">
        <w:rPr>
          <w:rFonts w:ascii="Arial Narrow" w:hAnsi="Arial Narrow"/>
          <w:b/>
          <w:bCs/>
          <w:kern w:val="36"/>
          <w:lang w:val="pl-PL"/>
        </w:rPr>
        <w:t>Akademska</w:t>
      </w:r>
      <w:r w:rsidRPr="00FB4AFB">
        <w:rPr>
          <w:rFonts w:ascii="Arial Narrow" w:hAnsi="Arial Narrow"/>
          <w:b/>
          <w:bCs/>
          <w:kern w:val="36"/>
        </w:rPr>
        <w:t xml:space="preserve"> </w:t>
      </w:r>
      <w:r w:rsidRPr="00FB4AF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FB4AFB">
        <w:rPr>
          <w:rFonts w:ascii="Arial Narrow" w:hAnsi="Arial Narrow"/>
          <w:b/>
          <w:bCs/>
          <w:kern w:val="36"/>
          <w:lang w:val="pl-PL"/>
        </w:rPr>
        <w:t>3</w:t>
      </w:r>
      <w:r w:rsidRPr="00FB4AF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FB4AFB">
        <w:rPr>
          <w:rFonts w:ascii="Arial Narrow" w:hAnsi="Arial Narrow"/>
          <w:b/>
          <w:bCs/>
          <w:kern w:val="36"/>
          <w:lang w:val="pl-PL"/>
        </w:rPr>
        <w:t>4</w:t>
      </w:r>
      <w:r w:rsidRPr="00FB4AF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FB4AF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FB4AF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B4AF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1A063086" w:rsidR="0072353F" w:rsidRPr="00FB4AFB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B4AFB">
              <w:rPr>
                <w:rFonts w:ascii="Arial Narrow" w:hAnsi="Arial Narrow"/>
                <w:b/>
              </w:rPr>
              <w:t>Stručni prijediplomski</w:t>
            </w:r>
            <w:r w:rsidR="008A63BE" w:rsidRPr="00FB4AFB">
              <w:rPr>
                <w:rFonts w:ascii="Arial Narrow" w:hAnsi="Arial Narrow"/>
                <w:b/>
              </w:rPr>
              <w:t xml:space="preserve"> studij </w:t>
            </w:r>
            <w:r w:rsidR="008A63BE" w:rsidRPr="00FB4AFB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FB4AF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FB4AF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B4AF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7F48104" w:rsidR="008A63BE" w:rsidRPr="00FB4AFB" w:rsidRDefault="00FB4AFB" w:rsidP="00982C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B4AFB">
              <w:rPr>
                <w:rFonts w:ascii="Arial Narrow" w:eastAsia="Arial Narrow" w:hAnsi="Arial Narrow"/>
                <w:b/>
                <w:bCs/>
                <w:spacing w:val="-2"/>
              </w:rPr>
              <w:t>ENGLESKI JEZIK</w:t>
            </w:r>
          </w:p>
        </w:tc>
      </w:tr>
      <w:tr w:rsidR="005E6818" w:rsidRPr="00FB4AF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F9EDCA2" w:rsidR="005E6818" w:rsidRPr="00982CEC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  <w:b/>
              </w:rPr>
              <w:t xml:space="preserve">Šifra: </w:t>
            </w:r>
            <w:r w:rsidR="000E0560" w:rsidRPr="00982CEC">
              <w:rPr>
                <w:rFonts w:ascii="Arial Narrow" w:hAnsi="Arial Narrow"/>
              </w:rPr>
              <w:t>64015</w:t>
            </w:r>
          </w:p>
          <w:p w14:paraId="4DEFD2BB" w14:textId="4F7C69F4" w:rsidR="005E6818" w:rsidRPr="00FB4AF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FB4AFB">
              <w:rPr>
                <w:rFonts w:ascii="Arial Narrow" w:hAnsi="Arial Narrow"/>
                <w:b/>
              </w:rPr>
              <w:t>Status</w:t>
            </w:r>
            <w:r w:rsidRPr="00FB4AFB">
              <w:rPr>
                <w:rFonts w:ascii="Arial Narrow" w:hAnsi="Arial Narrow"/>
                <w:bCs/>
              </w:rPr>
              <w:t>:</w:t>
            </w:r>
            <w:r w:rsidR="009F7328" w:rsidRPr="00FB4AFB">
              <w:rPr>
                <w:rFonts w:ascii="Arial Narrow" w:hAnsi="Arial Narrow"/>
                <w:bCs/>
              </w:rPr>
              <w:t xml:space="preserve"> </w:t>
            </w:r>
            <w:r w:rsidR="000E0560" w:rsidRPr="00FB4AFB">
              <w:rPr>
                <w:rFonts w:ascii="Arial Narrow" w:hAnsi="Arial Narrow"/>
                <w:bCs/>
              </w:rPr>
              <w:t>ob</w:t>
            </w:r>
            <w:r w:rsidR="003D1446">
              <w:rPr>
                <w:rFonts w:ascii="Arial Narrow" w:hAnsi="Arial Narrow"/>
                <w:bCs/>
              </w:rPr>
              <w:t>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B0CF800" w:rsidR="00E072DC" w:rsidRPr="00FB4AF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  <w:b/>
                <w:bCs/>
              </w:rPr>
              <w:t xml:space="preserve">Semestar: </w:t>
            </w:r>
            <w:r w:rsidR="00FB4AFB" w:rsidRPr="00FB4AFB">
              <w:rPr>
                <w:rFonts w:ascii="Arial Narrow" w:hAnsi="Arial Narrow"/>
                <w:b/>
                <w:bCs/>
              </w:rPr>
              <w:t>I</w:t>
            </w:r>
            <w:r w:rsidR="000E0560" w:rsidRPr="00FB4AFB">
              <w:rPr>
                <w:rFonts w:ascii="Arial Narrow" w:hAnsi="Arial Narrow"/>
                <w:b/>
                <w:bCs/>
              </w:rPr>
              <w:t xml:space="preserve">. i </w:t>
            </w:r>
            <w:r w:rsidR="00FB4AFB" w:rsidRPr="00FB4AFB">
              <w:rPr>
                <w:rFonts w:ascii="Arial Narrow" w:hAnsi="Arial Narrow"/>
                <w:b/>
                <w:bCs/>
              </w:rPr>
              <w:t>II</w:t>
            </w:r>
            <w:r w:rsidR="000E0560" w:rsidRPr="00FB4AF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9AD4A8E" w:rsidR="005E6818" w:rsidRPr="00FB4AF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B4AFB">
              <w:rPr>
                <w:rFonts w:ascii="Arial Narrow" w:hAnsi="Arial Narrow"/>
                <w:b/>
                <w:bCs/>
              </w:rPr>
              <w:t xml:space="preserve">ECTS bodovi: </w:t>
            </w:r>
            <w:r w:rsidR="000E0560" w:rsidRPr="00FB4AFB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FB4AF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FB4AFB" w:rsidRDefault="001B6F77" w:rsidP="0040483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B4AFB">
              <w:rPr>
                <w:rFonts w:ascii="Arial Narrow" w:hAnsi="Arial Narrow"/>
                <w:b/>
              </w:rPr>
              <w:t>N</w:t>
            </w:r>
            <w:r w:rsidR="00EA0B95" w:rsidRPr="00FB4AFB">
              <w:rPr>
                <w:rFonts w:ascii="Arial Narrow" w:hAnsi="Arial Narrow"/>
                <w:b/>
              </w:rPr>
              <w:t>ositelj:</w:t>
            </w:r>
            <w:r w:rsidR="000F34E6" w:rsidRPr="00FB4AF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A71D086" w:rsidR="001B6F77" w:rsidRPr="00FB4AFB" w:rsidRDefault="000E0560" w:rsidP="0040483D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FB4AFB">
              <w:rPr>
                <w:rFonts w:ascii="Arial Narrow" w:eastAsia="Arial Narrow" w:hAnsi="Arial Narrow"/>
                <w:b/>
                <w:bCs/>
              </w:rPr>
              <w:t>dr.sc. Valentina Papić Bogadi</w:t>
            </w:r>
            <w:r w:rsidR="00FB4AFB">
              <w:rPr>
                <w:rFonts w:ascii="Arial Narrow" w:eastAsia="Arial Narrow" w:hAnsi="Arial Narrow"/>
                <w:b/>
                <w:bCs/>
              </w:rPr>
              <w:t>, v. pred.</w:t>
            </w:r>
          </w:p>
        </w:tc>
      </w:tr>
      <w:tr w:rsidR="00EA0B95" w:rsidRPr="00FB4AF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FB4AFB" w:rsidRDefault="00443DC8" w:rsidP="0040483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B4AFB">
              <w:rPr>
                <w:rFonts w:ascii="Arial Narrow" w:hAnsi="Arial Narrow"/>
                <w:b/>
              </w:rPr>
              <w:t>Suradnici</w:t>
            </w:r>
            <w:r w:rsidR="00EA0B95" w:rsidRPr="00FB4AFB">
              <w:rPr>
                <w:rFonts w:ascii="Arial Narrow" w:hAnsi="Arial Narrow"/>
                <w:b/>
              </w:rPr>
              <w:t>:</w:t>
            </w:r>
            <w:r w:rsidR="00060AA6" w:rsidRPr="00FB4AF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EF8D3C8" w:rsidR="00EA0B95" w:rsidRPr="00FB4AFB" w:rsidRDefault="000E0560" w:rsidP="0040483D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FB4AFB">
              <w:rPr>
                <w:rFonts w:ascii="Arial Narrow" w:eastAsia="Arial Narrow" w:hAnsi="Arial Narrow"/>
                <w:bCs/>
                <w:spacing w:val="6"/>
              </w:rPr>
              <w:t>-</w:t>
            </w:r>
          </w:p>
        </w:tc>
      </w:tr>
      <w:tr w:rsidR="00282A73" w:rsidRPr="00FB4AF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FB4AF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FB4AF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FB4AFB" w:rsidRDefault="00282A73" w:rsidP="0040483D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B4AFB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FB4AF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FB4AF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6DEF4B9" w:rsidR="00282A73" w:rsidRPr="00FB4AFB" w:rsidRDefault="000E056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B4AFB">
              <w:rPr>
                <w:rFonts w:ascii="Arial Narrow" w:hAnsi="Arial Narrow"/>
              </w:rPr>
              <w:t>45</w:t>
            </w:r>
          </w:p>
        </w:tc>
      </w:tr>
      <w:tr w:rsidR="00282A73" w:rsidRPr="00FB4AF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FB4AF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82815C7" w:rsidR="00282A73" w:rsidRPr="00FB4AFB" w:rsidRDefault="000E056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B4AFB">
              <w:rPr>
                <w:rFonts w:ascii="Arial Narrow" w:hAnsi="Arial Narrow"/>
              </w:rPr>
              <w:t>45</w:t>
            </w:r>
          </w:p>
        </w:tc>
      </w:tr>
    </w:tbl>
    <w:p w14:paraId="15DB6906" w14:textId="77777777" w:rsidR="00FB4AFB" w:rsidRDefault="00FB4AFB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5B598F4D" w:rsidR="001B6F77" w:rsidRPr="00FB4AFB" w:rsidRDefault="001B6F77" w:rsidP="001B6F77">
      <w:pPr>
        <w:spacing w:before="30"/>
        <w:ind w:right="-36"/>
        <w:jc w:val="both"/>
        <w:rPr>
          <w:rFonts w:ascii="Arial Narrow" w:hAnsi="Arial Narrow"/>
        </w:rPr>
      </w:pPr>
      <w:r w:rsidRPr="00FB4AF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B4AFB">
        <w:rPr>
          <w:rFonts w:ascii="Arial Narrow" w:eastAsia="Arial Narrow" w:hAnsi="Arial Narrow"/>
          <w:b/>
          <w:bCs/>
          <w:spacing w:val="-2"/>
        </w:rPr>
        <w:t>KOLEGIJ</w:t>
      </w:r>
      <w:r w:rsidRPr="00FB4AF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E0560" w:rsidRPr="00FB4AFB">
        <w:rPr>
          <w:rFonts w:ascii="Arial Narrow" w:hAnsi="Arial Narrow"/>
        </w:rPr>
        <w:t xml:space="preserve">razvijanje temeljnih jezičnih vještina s naglaskom na jezik poljoprivredne struke; osposobljavanje studenata za </w:t>
      </w:r>
      <w:r w:rsidR="0040483D" w:rsidRPr="00FB4AFB">
        <w:rPr>
          <w:rFonts w:ascii="Arial Narrow" w:hAnsi="Arial Narrow"/>
        </w:rPr>
        <w:t>pisanu</w:t>
      </w:r>
      <w:r w:rsidR="000E0560" w:rsidRPr="00FB4AFB">
        <w:rPr>
          <w:rFonts w:ascii="Arial Narrow" w:hAnsi="Arial Narrow"/>
        </w:rPr>
        <w:t xml:space="preserve"> i usmenu komunikaciju u sklopu tema vezanih uz poljoprivredu; osposobljavanje studenata za samostalno iznošenje podataka i činjenica vezanih uz poljoprivrednu struku na stranom jeziku.</w:t>
      </w:r>
    </w:p>
    <w:p w14:paraId="3040882C" w14:textId="4CDC6D21" w:rsidR="001B6F77" w:rsidRPr="00FB4AFB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FB4AFB">
        <w:rPr>
          <w:rFonts w:ascii="Arial Narrow" w:eastAsia="Arial Narrow" w:hAnsi="Arial Narrow"/>
          <w:b/>
          <w:bCs/>
          <w:spacing w:val="-2"/>
        </w:rPr>
        <w:t>I</w:t>
      </w:r>
      <w:r w:rsidRPr="00FB4AFB">
        <w:rPr>
          <w:rFonts w:ascii="Arial Narrow" w:eastAsia="Arial Narrow" w:hAnsi="Arial Narrow"/>
          <w:b/>
          <w:bCs/>
          <w:spacing w:val="2"/>
        </w:rPr>
        <w:t>z</w:t>
      </w:r>
      <w:r w:rsidRPr="00FB4AFB">
        <w:rPr>
          <w:rFonts w:ascii="Arial Narrow" w:eastAsia="Arial Narrow" w:hAnsi="Arial Narrow"/>
          <w:b/>
          <w:bCs/>
          <w:spacing w:val="1"/>
        </w:rPr>
        <w:t>ve</w:t>
      </w:r>
      <w:r w:rsidRPr="00FB4AFB">
        <w:rPr>
          <w:rFonts w:ascii="Arial Narrow" w:eastAsia="Arial Narrow" w:hAnsi="Arial Narrow"/>
          <w:b/>
          <w:bCs/>
        </w:rPr>
        <w:t>dbeni</w:t>
      </w:r>
      <w:r w:rsidRPr="00FB4AF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B4AFB">
        <w:rPr>
          <w:rFonts w:ascii="Arial Narrow" w:eastAsia="Arial Narrow" w:hAnsi="Arial Narrow"/>
          <w:b/>
          <w:bCs/>
        </w:rPr>
        <w:t>p</w:t>
      </w:r>
      <w:r w:rsidRPr="00FB4AFB">
        <w:rPr>
          <w:rFonts w:ascii="Arial Narrow" w:eastAsia="Arial Narrow" w:hAnsi="Arial Narrow"/>
          <w:b/>
          <w:bCs/>
          <w:spacing w:val="-2"/>
        </w:rPr>
        <w:t>l</w:t>
      </w:r>
      <w:r w:rsidRPr="00FB4AFB">
        <w:rPr>
          <w:rFonts w:ascii="Arial Narrow" w:eastAsia="Arial Narrow" w:hAnsi="Arial Narrow"/>
          <w:b/>
          <w:bCs/>
          <w:spacing w:val="1"/>
        </w:rPr>
        <w:t>a</w:t>
      </w:r>
      <w:r w:rsidRPr="00FB4AFB">
        <w:rPr>
          <w:rFonts w:ascii="Arial Narrow" w:eastAsia="Arial Narrow" w:hAnsi="Arial Narrow"/>
          <w:b/>
          <w:bCs/>
        </w:rPr>
        <w:t>n</w:t>
      </w:r>
      <w:r w:rsidRPr="00FB4AF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B4AFB">
        <w:rPr>
          <w:rFonts w:ascii="Arial Narrow" w:eastAsia="Arial Narrow" w:hAnsi="Arial Narrow"/>
          <w:b/>
          <w:bCs/>
        </w:rPr>
        <w:t>na</w:t>
      </w:r>
      <w:r w:rsidRPr="00FB4AFB">
        <w:rPr>
          <w:rFonts w:ascii="Arial Narrow" w:eastAsia="Arial Narrow" w:hAnsi="Arial Narrow"/>
          <w:b/>
          <w:bCs/>
          <w:spacing w:val="1"/>
        </w:rPr>
        <w:t>s</w:t>
      </w:r>
      <w:r w:rsidRPr="00FB4AF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B4AFB">
        <w:rPr>
          <w:rFonts w:ascii="Arial Narrow" w:eastAsia="Arial Narrow" w:hAnsi="Arial Narrow"/>
          <w:b/>
          <w:bCs/>
          <w:spacing w:val="1"/>
        </w:rPr>
        <w:t>av</w:t>
      </w:r>
      <w:r w:rsidRPr="00FB4AFB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FB4AFB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FB4AFB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7A2BC366" w14:textId="685AFFBD" w:rsidR="000E0560" w:rsidRPr="00FB4AFB" w:rsidRDefault="001B6F77" w:rsidP="00474B87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FB4AF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FB4AF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FB4AF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FB4AF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FB4AF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FB4AF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B4AF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FB4AF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FB4AF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B4AF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B4AF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  <w:r w:rsidR="000E0560" w:rsidRPr="00FB4AFB">
        <w:rPr>
          <w:rFonts w:ascii="Arial Narrow" w:hAnsi="Arial Narrow"/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58"/>
        <w:gridCol w:w="456"/>
        <w:gridCol w:w="456"/>
        <w:gridCol w:w="505"/>
        <w:gridCol w:w="1487"/>
      </w:tblGrid>
      <w:tr w:rsidR="000E0560" w:rsidRPr="00FB4AFB" w14:paraId="3D1D1DB3" w14:textId="77777777" w:rsidTr="0040483D">
        <w:tc>
          <w:tcPr>
            <w:tcW w:w="558" w:type="dxa"/>
            <w:vAlign w:val="center"/>
          </w:tcPr>
          <w:p w14:paraId="7BF41A2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5E9D8046" w14:textId="3F95DECF" w:rsidR="000E0560" w:rsidRPr="00FB4AFB" w:rsidRDefault="00474B87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1.</w:t>
            </w:r>
            <w:r w:rsidR="00982CE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semesta</w:t>
            </w:r>
            <w:r w:rsidR="000E0560"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17" w:type="dxa"/>
            <w:gridSpan w:val="3"/>
            <w:vAlign w:val="center"/>
          </w:tcPr>
          <w:p w14:paraId="5B4ED95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487" w:type="dxa"/>
            <w:vAlign w:val="center"/>
          </w:tcPr>
          <w:p w14:paraId="7AF5C01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Mjesto</w:t>
            </w:r>
          </w:p>
          <w:p w14:paraId="40D817F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izvođenja nastave</w:t>
            </w:r>
          </w:p>
        </w:tc>
      </w:tr>
      <w:tr w:rsidR="000E0560" w:rsidRPr="00FB4AFB" w14:paraId="53D48887" w14:textId="77777777" w:rsidTr="0040483D">
        <w:tc>
          <w:tcPr>
            <w:tcW w:w="558" w:type="dxa"/>
            <w:vAlign w:val="center"/>
          </w:tcPr>
          <w:p w14:paraId="21093F3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5358" w:type="dxa"/>
            <w:vAlign w:val="center"/>
          </w:tcPr>
          <w:p w14:paraId="7ACBA72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Nastavna jedinica </w:t>
            </w:r>
          </w:p>
        </w:tc>
        <w:tc>
          <w:tcPr>
            <w:tcW w:w="456" w:type="dxa"/>
            <w:vAlign w:val="center"/>
          </w:tcPr>
          <w:p w14:paraId="71D8728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56" w:type="dxa"/>
            <w:vAlign w:val="center"/>
          </w:tcPr>
          <w:p w14:paraId="17ADE26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05" w:type="dxa"/>
            <w:vAlign w:val="center"/>
          </w:tcPr>
          <w:p w14:paraId="04D483E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87" w:type="dxa"/>
            <w:vAlign w:val="center"/>
          </w:tcPr>
          <w:p w14:paraId="67D43A7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</w:p>
        </w:tc>
      </w:tr>
      <w:tr w:rsidR="000E0560" w:rsidRPr="00FB4AFB" w14:paraId="02E3B330" w14:textId="77777777" w:rsidTr="0040483D">
        <w:tc>
          <w:tcPr>
            <w:tcW w:w="558" w:type="dxa"/>
          </w:tcPr>
          <w:p w14:paraId="1B8688F3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58" w:type="dxa"/>
          </w:tcPr>
          <w:p w14:paraId="134086F4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 xml:space="preserve">General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information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about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textbooks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dictionaries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456" w:type="dxa"/>
            <w:vAlign w:val="center"/>
          </w:tcPr>
          <w:p w14:paraId="2D860CB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AA2ACA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DC6A39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87F9E2A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4602B2D" w14:textId="77777777" w:rsidTr="0040483D">
        <w:tc>
          <w:tcPr>
            <w:tcW w:w="558" w:type="dxa"/>
          </w:tcPr>
          <w:p w14:paraId="745DEA90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58" w:type="dxa"/>
          </w:tcPr>
          <w:p w14:paraId="51FC8402" w14:textId="77777777" w:rsidR="000E0560" w:rsidRPr="00FB4AFB" w:rsidRDefault="000E0560" w:rsidP="0040483D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History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development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agriculture</w:t>
            </w:r>
            <w:proofErr w:type="spellEnd"/>
          </w:p>
          <w:p w14:paraId="5F612EA5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2E475BB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295506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353AFEC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34CCCF9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3FF57FF5" w14:textId="77777777" w:rsidTr="0040483D">
        <w:tc>
          <w:tcPr>
            <w:tcW w:w="558" w:type="dxa"/>
          </w:tcPr>
          <w:p w14:paraId="1865121A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58" w:type="dxa"/>
          </w:tcPr>
          <w:p w14:paraId="78741E1F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Plant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456" w:type="dxa"/>
            <w:vAlign w:val="center"/>
          </w:tcPr>
          <w:p w14:paraId="19B491B0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F45BB5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12FFCF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908C189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C3FDCD1" w14:textId="77777777" w:rsidTr="0040483D">
        <w:tc>
          <w:tcPr>
            <w:tcW w:w="558" w:type="dxa"/>
          </w:tcPr>
          <w:p w14:paraId="483AB604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58" w:type="dxa"/>
          </w:tcPr>
          <w:p w14:paraId="0F659365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Animal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456" w:type="dxa"/>
            <w:vAlign w:val="center"/>
          </w:tcPr>
          <w:p w14:paraId="46D4384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68094B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1DD56FB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02CA843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16E988DA" w14:textId="77777777" w:rsidTr="0040483D">
        <w:tc>
          <w:tcPr>
            <w:tcW w:w="558" w:type="dxa"/>
          </w:tcPr>
          <w:p w14:paraId="69072CE4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58" w:type="dxa"/>
          </w:tcPr>
          <w:p w14:paraId="5352277B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Types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soil</w:t>
            </w:r>
            <w:proofErr w:type="spellEnd"/>
          </w:p>
        </w:tc>
        <w:tc>
          <w:tcPr>
            <w:tcW w:w="456" w:type="dxa"/>
            <w:vAlign w:val="center"/>
          </w:tcPr>
          <w:p w14:paraId="11C16EC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44C49580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44A81FF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0DF7072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39E3DEC" w14:textId="77777777" w:rsidTr="0040483D">
        <w:tc>
          <w:tcPr>
            <w:tcW w:w="558" w:type="dxa"/>
          </w:tcPr>
          <w:p w14:paraId="1833D8F5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58" w:type="dxa"/>
          </w:tcPr>
          <w:p w14:paraId="1816F21B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Water</w:t>
            </w:r>
          </w:p>
        </w:tc>
        <w:tc>
          <w:tcPr>
            <w:tcW w:w="456" w:type="dxa"/>
            <w:vAlign w:val="center"/>
          </w:tcPr>
          <w:p w14:paraId="4352AF6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61F6CA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0E98123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B00AA9D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7BC70305" w14:textId="77777777" w:rsidTr="0040483D">
        <w:tc>
          <w:tcPr>
            <w:tcW w:w="558" w:type="dxa"/>
          </w:tcPr>
          <w:p w14:paraId="48BA6E5C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58" w:type="dxa"/>
          </w:tcPr>
          <w:p w14:paraId="3328A148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Seeds</w:t>
            </w:r>
            <w:proofErr w:type="spellEnd"/>
          </w:p>
        </w:tc>
        <w:tc>
          <w:tcPr>
            <w:tcW w:w="456" w:type="dxa"/>
            <w:vAlign w:val="center"/>
          </w:tcPr>
          <w:p w14:paraId="38C0032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9469BC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4D3179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113D67E2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CBF12D4" w14:textId="77777777" w:rsidTr="0040483D">
        <w:tc>
          <w:tcPr>
            <w:tcW w:w="558" w:type="dxa"/>
          </w:tcPr>
          <w:p w14:paraId="1CCBC051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358" w:type="dxa"/>
          </w:tcPr>
          <w:p w14:paraId="4F9DB3AC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Plant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growth</w:t>
            </w:r>
            <w:proofErr w:type="spellEnd"/>
          </w:p>
        </w:tc>
        <w:tc>
          <w:tcPr>
            <w:tcW w:w="456" w:type="dxa"/>
            <w:vAlign w:val="center"/>
          </w:tcPr>
          <w:p w14:paraId="7002BBE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3F0694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902F40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1595FDA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27F822D" w14:textId="77777777" w:rsidTr="0040483D">
        <w:tc>
          <w:tcPr>
            <w:tcW w:w="558" w:type="dxa"/>
          </w:tcPr>
          <w:p w14:paraId="19420065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58" w:type="dxa"/>
          </w:tcPr>
          <w:p w14:paraId="1415F112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Harvest</w:t>
            </w:r>
            <w:proofErr w:type="spellEnd"/>
          </w:p>
        </w:tc>
        <w:tc>
          <w:tcPr>
            <w:tcW w:w="456" w:type="dxa"/>
            <w:vAlign w:val="center"/>
          </w:tcPr>
          <w:p w14:paraId="28CDF2D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FEAF26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3617B3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DC17A58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7E2C2CB0" w14:textId="77777777" w:rsidTr="0040483D">
        <w:tc>
          <w:tcPr>
            <w:tcW w:w="558" w:type="dxa"/>
          </w:tcPr>
          <w:p w14:paraId="70B1A3BA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58" w:type="dxa"/>
          </w:tcPr>
          <w:p w14:paraId="69E31D4B" w14:textId="77777777" w:rsidR="000E0560" w:rsidRPr="00FB4AFB" w:rsidRDefault="000E0560" w:rsidP="0040483D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Storage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agricultural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456" w:type="dxa"/>
            <w:vAlign w:val="center"/>
          </w:tcPr>
          <w:p w14:paraId="48E7A76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A0EF0F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A40056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51D3FF9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1A0D2DCA" w14:textId="77777777" w:rsidTr="0040483D">
        <w:tc>
          <w:tcPr>
            <w:tcW w:w="558" w:type="dxa"/>
          </w:tcPr>
          <w:p w14:paraId="7FBB583D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58" w:type="dxa"/>
          </w:tcPr>
          <w:p w14:paraId="5135298D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Feed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nutrients</w:t>
            </w:r>
            <w:proofErr w:type="spellEnd"/>
          </w:p>
        </w:tc>
        <w:tc>
          <w:tcPr>
            <w:tcW w:w="456" w:type="dxa"/>
            <w:vAlign w:val="center"/>
          </w:tcPr>
          <w:p w14:paraId="7F87D6C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1947278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59C3FF2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4F200283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7D439B45" w14:textId="77777777" w:rsidTr="0040483D">
        <w:tc>
          <w:tcPr>
            <w:tcW w:w="558" w:type="dxa"/>
          </w:tcPr>
          <w:p w14:paraId="06A25BD4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58" w:type="dxa"/>
          </w:tcPr>
          <w:p w14:paraId="1DA98565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Housing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animals</w:t>
            </w:r>
            <w:proofErr w:type="spellEnd"/>
          </w:p>
        </w:tc>
        <w:tc>
          <w:tcPr>
            <w:tcW w:w="456" w:type="dxa"/>
            <w:vAlign w:val="center"/>
          </w:tcPr>
          <w:p w14:paraId="0B6F421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46465FD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14D88B6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268103B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5504095F" w14:textId="77777777" w:rsidTr="0040483D">
        <w:tc>
          <w:tcPr>
            <w:tcW w:w="558" w:type="dxa"/>
          </w:tcPr>
          <w:p w14:paraId="25A89F3A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358" w:type="dxa"/>
          </w:tcPr>
          <w:p w14:paraId="50F142F8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Animal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breeding</w:t>
            </w:r>
            <w:proofErr w:type="spellEnd"/>
          </w:p>
        </w:tc>
        <w:tc>
          <w:tcPr>
            <w:tcW w:w="456" w:type="dxa"/>
            <w:vAlign w:val="center"/>
          </w:tcPr>
          <w:p w14:paraId="52A3083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37E59C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31470B8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D92D50D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5A106890" w14:textId="77777777" w:rsidTr="0040483D">
        <w:tc>
          <w:tcPr>
            <w:tcW w:w="558" w:type="dxa"/>
          </w:tcPr>
          <w:p w14:paraId="16E85D74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358" w:type="dxa"/>
          </w:tcPr>
          <w:p w14:paraId="6B55D9BE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Slaughter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processing</w:t>
            </w:r>
          </w:p>
        </w:tc>
        <w:tc>
          <w:tcPr>
            <w:tcW w:w="456" w:type="dxa"/>
            <w:vAlign w:val="center"/>
          </w:tcPr>
          <w:p w14:paraId="578F4D7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2F9C1A1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12A2876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0305A9A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BF9F9CF" w14:textId="77777777" w:rsidTr="0040483D">
        <w:tc>
          <w:tcPr>
            <w:tcW w:w="558" w:type="dxa"/>
          </w:tcPr>
          <w:p w14:paraId="42883302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358" w:type="dxa"/>
          </w:tcPr>
          <w:p w14:paraId="7E199BA7" w14:textId="77777777" w:rsidR="000E0560" w:rsidRPr="00FB4AFB" w:rsidRDefault="000E0560" w:rsidP="0040483D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Cultivation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planting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equipment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harvest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456" w:type="dxa"/>
            <w:vAlign w:val="center"/>
          </w:tcPr>
          <w:p w14:paraId="3775644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2D9404E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28DE6D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8DDB1C7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3FE02F81" w14:textId="77777777" w:rsidTr="0040483D">
        <w:tc>
          <w:tcPr>
            <w:tcW w:w="558" w:type="dxa"/>
          </w:tcPr>
          <w:p w14:paraId="2FF13DDC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358" w:type="dxa"/>
          </w:tcPr>
          <w:p w14:paraId="54DEFB96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Students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'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powerpoint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presenatations</w:t>
            </w:r>
            <w:proofErr w:type="spellEnd"/>
          </w:p>
        </w:tc>
        <w:tc>
          <w:tcPr>
            <w:tcW w:w="456" w:type="dxa"/>
            <w:vAlign w:val="center"/>
          </w:tcPr>
          <w:p w14:paraId="09667B1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3B8CF3C7" w14:textId="1C3DD377" w:rsidR="000E0560" w:rsidRPr="00FB4AFB" w:rsidRDefault="00731B11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05" w:type="dxa"/>
            <w:vAlign w:val="center"/>
          </w:tcPr>
          <w:p w14:paraId="2970EBA4" w14:textId="2BA962BE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C0CBDF4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551C6D18" w14:textId="77777777" w:rsidTr="0040483D">
        <w:tc>
          <w:tcPr>
            <w:tcW w:w="558" w:type="dxa"/>
          </w:tcPr>
          <w:p w14:paraId="168B3711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358" w:type="dxa"/>
          </w:tcPr>
          <w:p w14:paraId="75CC3A6C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Priprema za kolokvij 1</w:t>
            </w:r>
          </w:p>
        </w:tc>
        <w:tc>
          <w:tcPr>
            <w:tcW w:w="456" w:type="dxa"/>
            <w:vAlign w:val="center"/>
          </w:tcPr>
          <w:p w14:paraId="36EA4AB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541A76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2BFC820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26D45D3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FB4AFB" w:rsidRPr="00FB4AFB" w14:paraId="6576E7D5" w14:textId="77777777" w:rsidTr="0040483D">
        <w:tc>
          <w:tcPr>
            <w:tcW w:w="558" w:type="dxa"/>
          </w:tcPr>
          <w:p w14:paraId="5BBECF60" w14:textId="77777777" w:rsidR="00FB4AFB" w:rsidRPr="00FB4AFB" w:rsidRDefault="00FB4AFB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8" w:type="dxa"/>
          </w:tcPr>
          <w:p w14:paraId="42267DCD" w14:textId="5A50D9C1" w:rsidR="00FB4AFB" w:rsidRPr="00FB4AFB" w:rsidRDefault="00FB4AFB" w:rsidP="0040483D">
            <w:pPr>
              <w:spacing w:after="0" w:line="240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UKUNO SATI</w:t>
            </w:r>
          </w:p>
        </w:tc>
        <w:tc>
          <w:tcPr>
            <w:tcW w:w="456" w:type="dxa"/>
            <w:vAlign w:val="center"/>
          </w:tcPr>
          <w:p w14:paraId="59B4F8D6" w14:textId="2D56D3CC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6" w:type="dxa"/>
            <w:vAlign w:val="center"/>
          </w:tcPr>
          <w:p w14:paraId="0EBB2201" w14:textId="0942232E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5" w:type="dxa"/>
            <w:vAlign w:val="center"/>
          </w:tcPr>
          <w:p w14:paraId="3C14484C" w14:textId="77777777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1264D78" w14:textId="77777777" w:rsidR="00FB4AFB" w:rsidRPr="00FB4AFB" w:rsidRDefault="00FB4AFB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105B03" w14:textId="77777777" w:rsidR="000E0560" w:rsidRPr="00FB4AFB" w:rsidRDefault="000E0560" w:rsidP="000E0560">
      <w:pPr>
        <w:pStyle w:val="Odlomakpopisa"/>
        <w:widowControl w:val="0"/>
        <w:numPr>
          <w:ilvl w:val="0"/>
          <w:numId w:val="11"/>
        </w:numPr>
        <w:spacing w:after="0" w:line="240" w:lineRule="auto"/>
        <w:ind w:right="3561"/>
        <w:rPr>
          <w:rFonts w:ascii="Arial Narrow" w:eastAsiaTheme="minorHAnsi" w:hAnsi="Arial Narrow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58"/>
        <w:gridCol w:w="456"/>
        <w:gridCol w:w="456"/>
        <w:gridCol w:w="505"/>
        <w:gridCol w:w="1487"/>
      </w:tblGrid>
      <w:tr w:rsidR="000E0560" w:rsidRPr="00FB4AFB" w14:paraId="1BEB4723" w14:textId="77777777" w:rsidTr="0040483D">
        <w:tc>
          <w:tcPr>
            <w:tcW w:w="558" w:type="dxa"/>
            <w:vAlign w:val="center"/>
          </w:tcPr>
          <w:p w14:paraId="708054E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0645574B" w14:textId="486BA63C" w:rsidR="000E0560" w:rsidRPr="00FB4AFB" w:rsidRDefault="00474B87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0E0560" w:rsidRPr="00FB4AFB">
              <w:rPr>
                <w:rFonts w:ascii="Arial Narrow" w:hAnsi="Arial Narrow"/>
                <w:b/>
                <w:sz w:val="22"/>
                <w:szCs w:val="22"/>
              </w:rPr>
              <w:t xml:space="preserve"> semestar</w:t>
            </w:r>
          </w:p>
        </w:tc>
        <w:tc>
          <w:tcPr>
            <w:tcW w:w="1417" w:type="dxa"/>
            <w:gridSpan w:val="3"/>
            <w:vAlign w:val="center"/>
          </w:tcPr>
          <w:p w14:paraId="2D328F0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487" w:type="dxa"/>
            <w:vAlign w:val="center"/>
          </w:tcPr>
          <w:p w14:paraId="07A5843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Mjesto</w:t>
            </w:r>
          </w:p>
          <w:p w14:paraId="73CD0950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izvođenja nastave</w:t>
            </w:r>
          </w:p>
        </w:tc>
      </w:tr>
      <w:tr w:rsidR="000E0560" w:rsidRPr="00FB4AFB" w14:paraId="52AA80FC" w14:textId="77777777" w:rsidTr="0040483D">
        <w:tc>
          <w:tcPr>
            <w:tcW w:w="558" w:type="dxa"/>
            <w:vAlign w:val="center"/>
          </w:tcPr>
          <w:p w14:paraId="2C14D3F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614AB2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 xml:space="preserve">Nastavna jedinica </w:t>
            </w:r>
          </w:p>
        </w:tc>
        <w:tc>
          <w:tcPr>
            <w:tcW w:w="456" w:type="dxa"/>
            <w:vAlign w:val="center"/>
          </w:tcPr>
          <w:p w14:paraId="51F7041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6" w:type="dxa"/>
            <w:vAlign w:val="center"/>
          </w:tcPr>
          <w:p w14:paraId="0C65733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05" w:type="dxa"/>
            <w:vAlign w:val="center"/>
          </w:tcPr>
          <w:p w14:paraId="2B013AE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487" w:type="dxa"/>
            <w:vAlign w:val="center"/>
          </w:tcPr>
          <w:p w14:paraId="693C8AE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E0560" w:rsidRPr="00FB4AFB" w14:paraId="48E40863" w14:textId="77777777" w:rsidTr="0040483D">
        <w:tc>
          <w:tcPr>
            <w:tcW w:w="558" w:type="dxa"/>
          </w:tcPr>
          <w:p w14:paraId="72232A0C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58" w:type="dxa"/>
          </w:tcPr>
          <w:p w14:paraId="4A10FAC8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Beef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swine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456" w:type="dxa"/>
            <w:vAlign w:val="center"/>
          </w:tcPr>
          <w:p w14:paraId="08719E3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9CEF8A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426B8C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C8B590C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E0560" w:rsidRPr="00FB4AFB" w14:paraId="15103F6D" w14:textId="77777777" w:rsidTr="0040483D">
        <w:tc>
          <w:tcPr>
            <w:tcW w:w="558" w:type="dxa"/>
          </w:tcPr>
          <w:p w14:paraId="6F228E6F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58" w:type="dxa"/>
          </w:tcPr>
          <w:p w14:paraId="1BBF3BAD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Poultry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dairy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456" w:type="dxa"/>
            <w:vAlign w:val="center"/>
          </w:tcPr>
          <w:p w14:paraId="12611F5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2FCD92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92360A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4D3F6B9D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90FF58A" w14:textId="77777777" w:rsidTr="0040483D">
        <w:tc>
          <w:tcPr>
            <w:tcW w:w="558" w:type="dxa"/>
          </w:tcPr>
          <w:p w14:paraId="2B5E06D3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58" w:type="dxa"/>
          </w:tcPr>
          <w:p w14:paraId="51389867" w14:textId="77777777" w:rsidR="000E0560" w:rsidRPr="00FB4AFB" w:rsidRDefault="000E0560" w:rsidP="0040483D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Sheep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industry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equine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456" w:type="dxa"/>
            <w:vAlign w:val="center"/>
          </w:tcPr>
          <w:p w14:paraId="033B99C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2086885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42A05F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B32DB33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DA1B6B8" w14:textId="77777777" w:rsidTr="0040483D">
        <w:tc>
          <w:tcPr>
            <w:tcW w:w="558" w:type="dxa"/>
          </w:tcPr>
          <w:p w14:paraId="644B89F2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58" w:type="dxa"/>
          </w:tcPr>
          <w:p w14:paraId="40F7E873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Apiculture</w:t>
            </w:r>
            <w:proofErr w:type="spellEnd"/>
          </w:p>
        </w:tc>
        <w:tc>
          <w:tcPr>
            <w:tcW w:w="456" w:type="dxa"/>
            <w:vAlign w:val="center"/>
          </w:tcPr>
          <w:p w14:paraId="019D4DF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AC4831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FE640C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F5010D0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EF693E4" w14:textId="77777777" w:rsidTr="0040483D">
        <w:tc>
          <w:tcPr>
            <w:tcW w:w="558" w:type="dxa"/>
          </w:tcPr>
          <w:p w14:paraId="2FEB870D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58" w:type="dxa"/>
          </w:tcPr>
          <w:p w14:paraId="79A8C384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Classification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composition</w:t>
            </w:r>
            <w:proofErr w:type="spellEnd"/>
          </w:p>
        </w:tc>
        <w:tc>
          <w:tcPr>
            <w:tcW w:w="456" w:type="dxa"/>
            <w:vAlign w:val="center"/>
          </w:tcPr>
          <w:p w14:paraId="5A61939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6C67774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585872F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43FCF0A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E12E9B7" w14:textId="77777777" w:rsidTr="0040483D">
        <w:tc>
          <w:tcPr>
            <w:tcW w:w="558" w:type="dxa"/>
          </w:tcPr>
          <w:p w14:paraId="449462D3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58" w:type="dxa"/>
          </w:tcPr>
          <w:p w14:paraId="0BA0200F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Salts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acidity</w:t>
            </w:r>
            <w:proofErr w:type="spellEnd"/>
          </w:p>
        </w:tc>
        <w:tc>
          <w:tcPr>
            <w:tcW w:w="456" w:type="dxa"/>
            <w:vAlign w:val="center"/>
          </w:tcPr>
          <w:p w14:paraId="18FA860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DF4F60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198EBCC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13EC5F5B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4E23B9D9" w14:textId="77777777" w:rsidTr="0040483D">
        <w:tc>
          <w:tcPr>
            <w:tcW w:w="558" w:type="dxa"/>
          </w:tcPr>
          <w:p w14:paraId="669D1281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58" w:type="dxa"/>
          </w:tcPr>
          <w:p w14:paraId="32DBD6F9" w14:textId="0E752B8C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nitrogen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cycle</w:t>
            </w:r>
            <w:proofErr w:type="spellEnd"/>
          </w:p>
        </w:tc>
        <w:tc>
          <w:tcPr>
            <w:tcW w:w="456" w:type="dxa"/>
            <w:vAlign w:val="center"/>
          </w:tcPr>
          <w:p w14:paraId="36D2EED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520920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5D8F090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35A66B9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441FFD37" w14:textId="77777777" w:rsidTr="0040483D">
        <w:tc>
          <w:tcPr>
            <w:tcW w:w="558" w:type="dxa"/>
          </w:tcPr>
          <w:p w14:paraId="4B9D9039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358" w:type="dxa"/>
          </w:tcPr>
          <w:p w14:paraId="76B2C51A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Soil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conservation</w:t>
            </w:r>
            <w:proofErr w:type="spellEnd"/>
          </w:p>
        </w:tc>
        <w:tc>
          <w:tcPr>
            <w:tcW w:w="456" w:type="dxa"/>
            <w:vAlign w:val="center"/>
          </w:tcPr>
          <w:p w14:paraId="434073F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1AAD14B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D003F0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D7E5F70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64F2243" w14:textId="77777777" w:rsidTr="0040483D">
        <w:tc>
          <w:tcPr>
            <w:tcW w:w="558" w:type="dxa"/>
          </w:tcPr>
          <w:p w14:paraId="1A42034B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358" w:type="dxa"/>
          </w:tcPr>
          <w:p w14:paraId="718525B1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Preparing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seeding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planting</w:t>
            </w:r>
            <w:proofErr w:type="spellEnd"/>
          </w:p>
        </w:tc>
        <w:tc>
          <w:tcPr>
            <w:tcW w:w="456" w:type="dxa"/>
            <w:vAlign w:val="center"/>
          </w:tcPr>
          <w:p w14:paraId="1C03E22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C07A68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C8CFB10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788631D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16206BD" w14:textId="77777777" w:rsidTr="0040483D">
        <w:tc>
          <w:tcPr>
            <w:tcW w:w="558" w:type="dxa"/>
          </w:tcPr>
          <w:p w14:paraId="24E205D6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58" w:type="dxa"/>
          </w:tcPr>
          <w:p w14:paraId="0E069DA4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Climate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weather</w:t>
            </w:r>
            <w:proofErr w:type="spellEnd"/>
          </w:p>
        </w:tc>
        <w:tc>
          <w:tcPr>
            <w:tcW w:w="456" w:type="dxa"/>
            <w:vAlign w:val="center"/>
          </w:tcPr>
          <w:p w14:paraId="2EDA473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6EACA0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854EEC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D58C3F2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D770F1C" w14:textId="77777777" w:rsidTr="0040483D">
        <w:tc>
          <w:tcPr>
            <w:tcW w:w="558" w:type="dxa"/>
          </w:tcPr>
          <w:p w14:paraId="28A942D3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58" w:type="dxa"/>
          </w:tcPr>
          <w:p w14:paraId="00755B0B" w14:textId="4BA9C60B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Pricing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agricult</w:t>
            </w:r>
            <w:r w:rsidR="00474B87" w:rsidRPr="00FB4AFB">
              <w:rPr>
                <w:rFonts w:ascii="Arial Narrow" w:hAnsi="Arial Narrow"/>
                <w:sz w:val="22"/>
                <w:szCs w:val="22"/>
              </w:rPr>
              <w:t>u</w:t>
            </w:r>
            <w:r w:rsidRPr="00FB4AFB">
              <w:rPr>
                <w:rFonts w:ascii="Arial Narrow" w:hAnsi="Arial Narrow"/>
                <w:sz w:val="22"/>
                <w:szCs w:val="22"/>
              </w:rPr>
              <w:t>ral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456" w:type="dxa"/>
            <w:vAlign w:val="center"/>
          </w:tcPr>
          <w:p w14:paraId="3132716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7363C2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6AF624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415B7A7E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736DD505" w14:textId="77777777" w:rsidTr="0040483D">
        <w:tc>
          <w:tcPr>
            <w:tcW w:w="558" w:type="dxa"/>
          </w:tcPr>
          <w:p w14:paraId="0B8B8F20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58" w:type="dxa"/>
          </w:tcPr>
          <w:p w14:paraId="03FE6C1C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Government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interventions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subsidies</w:t>
            </w:r>
            <w:proofErr w:type="spellEnd"/>
          </w:p>
        </w:tc>
        <w:tc>
          <w:tcPr>
            <w:tcW w:w="456" w:type="dxa"/>
            <w:vAlign w:val="center"/>
          </w:tcPr>
          <w:p w14:paraId="52862B7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03E3E0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EDEB5E2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0F49E67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85C601F" w14:textId="77777777" w:rsidTr="0040483D">
        <w:tc>
          <w:tcPr>
            <w:tcW w:w="558" w:type="dxa"/>
          </w:tcPr>
          <w:p w14:paraId="5792078B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358" w:type="dxa"/>
          </w:tcPr>
          <w:p w14:paraId="18383A89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Animal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behavior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456" w:type="dxa"/>
            <w:vAlign w:val="center"/>
          </w:tcPr>
          <w:p w14:paraId="402A67D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5DEADA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3AB88D8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51A2DD0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381B11DE" w14:textId="77777777" w:rsidTr="0040483D">
        <w:tc>
          <w:tcPr>
            <w:tcW w:w="558" w:type="dxa"/>
          </w:tcPr>
          <w:p w14:paraId="3AE0841E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358" w:type="dxa"/>
          </w:tcPr>
          <w:p w14:paraId="52393A3B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 xml:space="preserve">Animals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grain</w:t>
            </w:r>
            <w:proofErr w:type="spellEnd"/>
          </w:p>
        </w:tc>
        <w:tc>
          <w:tcPr>
            <w:tcW w:w="456" w:type="dxa"/>
            <w:vAlign w:val="center"/>
          </w:tcPr>
          <w:p w14:paraId="787BC04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E8C2B4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265015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17F1F39A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6AED9E5" w14:textId="77777777" w:rsidTr="0040483D">
        <w:tc>
          <w:tcPr>
            <w:tcW w:w="558" w:type="dxa"/>
          </w:tcPr>
          <w:p w14:paraId="018950F6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358" w:type="dxa"/>
          </w:tcPr>
          <w:p w14:paraId="0BF3A2A5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Bioengineering</w:t>
            </w:r>
            <w:proofErr w:type="spellEnd"/>
          </w:p>
        </w:tc>
        <w:tc>
          <w:tcPr>
            <w:tcW w:w="456" w:type="dxa"/>
            <w:vAlign w:val="center"/>
          </w:tcPr>
          <w:p w14:paraId="1CB34D0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259F475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A80E0D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D3E361D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8C9BD6F" w14:textId="77777777" w:rsidTr="0040483D">
        <w:tc>
          <w:tcPr>
            <w:tcW w:w="558" w:type="dxa"/>
          </w:tcPr>
          <w:p w14:paraId="7CE9D445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358" w:type="dxa"/>
          </w:tcPr>
          <w:p w14:paraId="3181501B" w14:textId="4B1F6511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Pri</w:t>
            </w:r>
            <w:r w:rsidR="00474B87" w:rsidRPr="00FB4AFB">
              <w:rPr>
                <w:rFonts w:ascii="Arial Narrow" w:hAnsi="Arial Narrow"/>
                <w:sz w:val="22"/>
                <w:szCs w:val="22"/>
              </w:rPr>
              <w:t>p</w:t>
            </w:r>
            <w:r w:rsidRPr="00FB4AFB">
              <w:rPr>
                <w:rFonts w:ascii="Arial Narrow" w:hAnsi="Arial Narrow"/>
                <w:sz w:val="22"/>
                <w:szCs w:val="22"/>
              </w:rPr>
              <w:t>rema za kolokvij 2</w:t>
            </w:r>
          </w:p>
        </w:tc>
        <w:tc>
          <w:tcPr>
            <w:tcW w:w="456" w:type="dxa"/>
            <w:vAlign w:val="center"/>
          </w:tcPr>
          <w:p w14:paraId="48EAEB2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74C451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4403118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44C3DB88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AF19399" w14:textId="77777777" w:rsidTr="0040483D">
        <w:tc>
          <w:tcPr>
            <w:tcW w:w="558" w:type="dxa"/>
          </w:tcPr>
          <w:p w14:paraId="5E751AAC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358" w:type="dxa"/>
          </w:tcPr>
          <w:p w14:paraId="4D8D2009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Cropping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456" w:type="dxa"/>
            <w:vAlign w:val="center"/>
          </w:tcPr>
          <w:p w14:paraId="3A12D42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F61E90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6A35C45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BB99E10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3A9F82A3" w14:textId="77777777" w:rsidTr="0040483D">
        <w:tc>
          <w:tcPr>
            <w:tcW w:w="558" w:type="dxa"/>
          </w:tcPr>
          <w:p w14:paraId="70B80881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358" w:type="dxa"/>
          </w:tcPr>
          <w:p w14:paraId="5F2B3858" w14:textId="77777777" w:rsidR="000E0560" w:rsidRPr="00FB4AFB" w:rsidRDefault="000E0560" w:rsidP="0040483D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Weeds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pests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desease</w:t>
            </w:r>
            <w:proofErr w:type="spellEnd"/>
          </w:p>
        </w:tc>
        <w:tc>
          <w:tcPr>
            <w:tcW w:w="456" w:type="dxa"/>
            <w:vAlign w:val="center"/>
          </w:tcPr>
          <w:p w14:paraId="181D6EF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C37FD1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4AF5F82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593E0054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8214B1C" w14:textId="77777777" w:rsidTr="0040483D">
        <w:tc>
          <w:tcPr>
            <w:tcW w:w="558" w:type="dxa"/>
          </w:tcPr>
          <w:p w14:paraId="1463852E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358" w:type="dxa"/>
          </w:tcPr>
          <w:p w14:paraId="48F8E0A5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Diagnosing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crop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456" w:type="dxa"/>
            <w:vAlign w:val="center"/>
          </w:tcPr>
          <w:p w14:paraId="0ECEF6D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4E0EC07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33CB926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3BD16D2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8E0F68A" w14:textId="77777777" w:rsidTr="0040483D">
        <w:tc>
          <w:tcPr>
            <w:tcW w:w="558" w:type="dxa"/>
          </w:tcPr>
          <w:p w14:paraId="204B3C54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358" w:type="dxa"/>
          </w:tcPr>
          <w:p w14:paraId="01561D1D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Agrobusiness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management</w:t>
            </w:r>
          </w:p>
        </w:tc>
        <w:tc>
          <w:tcPr>
            <w:tcW w:w="456" w:type="dxa"/>
            <w:vAlign w:val="center"/>
          </w:tcPr>
          <w:p w14:paraId="5FA796A8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3B4BA2EB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5FB5E84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09D2D55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00F01782" w14:textId="77777777" w:rsidTr="0040483D">
        <w:tc>
          <w:tcPr>
            <w:tcW w:w="558" w:type="dxa"/>
          </w:tcPr>
          <w:p w14:paraId="395ECBBF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358" w:type="dxa"/>
          </w:tcPr>
          <w:p w14:paraId="04BB4066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 xml:space="preserve">International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trade</w:t>
            </w:r>
            <w:proofErr w:type="spellEnd"/>
          </w:p>
        </w:tc>
        <w:tc>
          <w:tcPr>
            <w:tcW w:w="456" w:type="dxa"/>
            <w:vAlign w:val="center"/>
          </w:tcPr>
          <w:p w14:paraId="1EA22CA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4E979A7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90ECAD6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7883F45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A84AEA7" w14:textId="77777777" w:rsidTr="0040483D">
        <w:tc>
          <w:tcPr>
            <w:tcW w:w="558" w:type="dxa"/>
          </w:tcPr>
          <w:p w14:paraId="15C276C0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358" w:type="dxa"/>
          </w:tcPr>
          <w:p w14:paraId="605250C8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Futures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market</w:t>
            </w:r>
            <w:proofErr w:type="spellEnd"/>
          </w:p>
        </w:tc>
        <w:tc>
          <w:tcPr>
            <w:tcW w:w="456" w:type="dxa"/>
            <w:vAlign w:val="center"/>
          </w:tcPr>
          <w:p w14:paraId="50F1F45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6D3884E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C505C9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21FC6392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74D6D6E8" w14:textId="77777777" w:rsidTr="0040483D">
        <w:tc>
          <w:tcPr>
            <w:tcW w:w="558" w:type="dxa"/>
          </w:tcPr>
          <w:p w14:paraId="7F2D3BF8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358" w:type="dxa"/>
          </w:tcPr>
          <w:p w14:paraId="05628A3D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Sustainable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456" w:type="dxa"/>
            <w:vAlign w:val="center"/>
          </w:tcPr>
          <w:p w14:paraId="305E046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21DCA144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823751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35090FB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23106907" w14:textId="77777777" w:rsidTr="0040483D">
        <w:tc>
          <w:tcPr>
            <w:tcW w:w="558" w:type="dxa"/>
          </w:tcPr>
          <w:p w14:paraId="70FF6782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358" w:type="dxa"/>
          </w:tcPr>
          <w:p w14:paraId="1132CF5B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Technological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advances</w:t>
            </w:r>
            <w:proofErr w:type="spellEnd"/>
          </w:p>
        </w:tc>
        <w:tc>
          <w:tcPr>
            <w:tcW w:w="456" w:type="dxa"/>
            <w:vAlign w:val="center"/>
          </w:tcPr>
          <w:p w14:paraId="6549838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504828C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7B51972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421E30F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31C2A583" w14:textId="77777777" w:rsidTr="0040483D">
        <w:tc>
          <w:tcPr>
            <w:tcW w:w="558" w:type="dxa"/>
          </w:tcPr>
          <w:p w14:paraId="4799FC52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358" w:type="dxa"/>
          </w:tcPr>
          <w:p w14:paraId="7971BA44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Organic</w:t>
            </w:r>
            <w:proofErr w:type="spellEnd"/>
            <w:r w:rsidRPr="00FB4A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456" w:type="dxa"/>
            <w:vAlign w:val="center"/>
          </w:tcPr>
          <w:p w14:paraId="1B03B2CC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7EF0BC1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8A2EE8A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DA5EEB1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1A437744" w14:textId="77777777" w:rsidTr="0040483D">
        <w:tc>
          <w:tcPr>
            <w:tcW w:w="558" w:type="dxa"/>
          </w:tcPr>
          <w:p w14:paraId="135468AF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5358" w:type="dxa"/>
          </w:tcPr>
          <w:p w14:paraId="2840D01A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GMOs</w:t>
            </w:r>
            <w:proofErr w:type="spellEnd"/>
          </w:p>
        </w:tc>
        <w:tc>
          <w:tcPr>
            <w:tcW w:w="456" w:type="dxa"/>
            <w:vAlign w:val="center"/>
          </w:tcPr>
          <w:p w14:paraId="597C36B5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0D4B9F9D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center"/>
          </w:tcPr>
          <w:p w14:paraId="2937060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3EF00D85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1E3FF3D7" w14:textId="77777777" w:rsidTr="0040483D">
        <w:tc>
          <w:tcPr>
            <w:tcW w:w="558" w:type="dxa"/>
          </w:tcPr>
          <w:p w14:paraId="29433E47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5358" w:type="dxa"/>
          </w:tcPr>
          <w:p w14:paraId="13B8E3B7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Prezentacije studenata</w:t>
            </w:r>
          </w:p>
        </w:tc>
        <w:tc>
          <w:tcPr>
            <w:tcW w:w="456" w:type="dxa"/>
            <w:vAlign w:val="center"/>
          </w:tcPr>
          <w:p w14:paraId="3704A69E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4878CBA5" w14:textId="3CF77676" w:rsidR="000E0560" w:rsidRPr="00FB4AFB" w:rsidRDefault="00731B11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05" w:type="dxa"/>
            <w:vAlign w:val="center"/>
          </w:tcPr>
          <w:p w14:paraId="5D296762" w14:textId="0AE637CD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187010C4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E0560" w:rsidRPr="00FB4AFB" w14:paraId="69737745" w14:textId="77777777" w:rsidTr="0040483D">
        <w:tc>
          <w:tcPr>
            <w:tcW w:w="558" w:type="dxa"/>
          </w:tcPr>
          <w:p w14:paraId="167A4145" w14:textId="77777777" w:rsidR="000E0560" w:rsidRPr="00FB4AFB" w:rsidRDefault="000E0560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5358" w:type="dxa"/>
          </w:tcPr>
          <w:p w14:paraId="6B26B673" w14:textId="77777777" w:rsidR="000E0560" w:rsidRPr="00FB4AFB" w:rsidRDefault="000E0560" w:rsidP="0040483D">
            <w:pPr>
              <w:spacing w:after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Priprema za kolokvij 3</w:t>
            </w:r>
          </w:p>
        </w:tc>
        <w:tc>
          <w:tcPr>
            <w:tcW w:w="456" w:type="dxa"/>
            <w:vAlign w:val="center"/>
          </w:tcPr>
          <w:p w14:paraId="4732576F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center"/>
          </w:tcPr>
          <w:p w14:paraId="71510853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CB95189" w14:textId="77777777" w:rsidR="000E0560" w:rsidRPr="00FB4AFB" w:rsidRDefault="000E0560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7C79D87F" w14:textId="77777777" w:rsidR="000E0560" w:rsidRPr="00FB4AFB" w:rsidRDefault="000E0560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AF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FB4AFB" w:rsidRPr="00FB4AFB" w14:paraId="643F0DAD" w14:textId="77777777" w:rsidTr="0040483D">
        <w:tc>
          <w:tcPr>
            <w:tcW w:w="558" w:type="dxa"/>
          </w:tcPr>
          <w:p w14:paraId="07654516" w14:textId="77777777" w:rsidR="00FB4AFB" w:rsidRPr="00FB4AFB" w:rsidRDefault="00FB4AFB" w:rsidP="0040483D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8" w:type="dxa"/>
          </w:tcPr>
          <w:p w14:paraId="53181A35" w14:textId="29660D05" w:rsidR="00FB4AFB" w:rsidRPr="00FB4AFB" w:rsidRDefault="00FB4AFB" w:rsidP="0040483D">
            <w:pPr>
              <w:spacing w:after="0" w:line="240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456" w:type="dxa"/>
            <w:vAlign w:val="center"/>
          </w:tcPr>
          <w:p w14:paraId="5EB24C74" w14:textId="110DA486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vAlign w:val="center"/>
          </w:tcPr>
          <w:p w14:paraId="792BD8E0" w14:textId="27A2E31E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5" w:type="dxa"/>
            <w:vAlign w:val="center"/>
          </w:tcPr>
          <w:p w14:paraId="222C084E" w14:textId="77777777" w:rsidR="00FB4AFB" w:rsidRPr="00FB4AFB" w:rsidRDefault="00FB4AFB" w:rsidP="0040483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</w:tcPr>
          <w:p w14:paraId="0E4766CA" w14:textId="77777777" w:rsidR="00FB4AFB" w:rsidRPr="00FB4AFB" w:rsidRDefault="00FB4AFB" w:rsidP="0040483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349633B8" w14:textId="0CDE81EA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FB4AFB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FB4AFB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4915EBB0" w14:textId="77777777" w:rsidR="00FB4AFB" w:rsidRPr="00FB4AFB" w:rsidRDefault="00FB4AF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FB4AFB" w:rsidRDefault="001B6F77" w:rsidP="001B6F77">
      <w:pPr>
        <w:ind w:right="-20"/>
        <w:rPr>
          <w:rFonts w:ascii="Arial Narrow" w:eastAsia="Arial Narrow" w:hAnsi="Arial Narrow"/>
          <w:b/>
        </w:rPr>
      </w:pPr>
      <w:r w:rsidRPr="00FB4AFB">
        <w:rPr>
          <w:rFonts w:ascii="Arial Narrow" w:eastAsia="Arial Narrow" w:hAnsi="Arial Narrow"/>
          <w:b/>
          <w:bCs/>
          <w:spacing w:val="1"/>
        </w:rPr>
        <w:t>2</w:t>
      </w:r>
      <w:r w:rsidRPr="00FB4AFB">
        <w:rPr>
          <w:rFonts w:ascii="Arial Narrow" w:eastAsia="Arial Narrow" w:hAnsi="Arial Narrow"/>
          <w:b/>
          <w:bCs/>
        </w:rPr>
        <w:t>.</w:t>
      </w:r>
      <w:r w:rsidRPr="00FB4AFB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FB4AFB">
        <w:rPr>
          <w:rFonts w:ascii="Arial Narrow" w:eastAsia="Arial Narrow" w:hAnsi="Arial Narrow"/>
          <w:b/>
        </w:rPr>
        <w:t>Obveze studenata te način polaganja ispita i način ocjenjivanja</w:t>
      </w:r>
    </w:p>
    <w:p w14:paraId="0E4F4D1F" w14:textId="5B5FCE28" w:rsidR="00474B87" w:rsidRPr="00FB4AFB" w:rsidRDefault="00474B87" w:rsidP="00474B87">
      <w:pPr>
        <w:widowControl w:val="0"/>
        <w:spacing w:after="0" w:line="240" w:lineRule="auto"/>
        <w:ind w:right="516"/>
        <w:jc w:val="both"/>
        <w:rPr>
          <w:rFonts w:ascii="Arial Narrow" w:eastAsia="Arial Narrow" w:hAnsi="Arial Narrow"/>
          <w:bCs/>
        </w:rPr>
      </w:pPr>
      <w:r w:rsidRPr="00FB4AFB">
        <w:rPr>
          <w:rFonts w:ascii="Arial Narrow" w:eastAsia="Arial Narrow" w:hAnsi="Arial Narrow"/>
          <w:bCs/>
        </w:rPr>
        <w:lastRenderedPageBreak/>
        <w:t xml:space="preserve">Uvjet za polaganje </w:t>
      </w:r>
      <w:r w:rsidR="00984032" w:rsidRPr="00FB4AFB">
        <w:rPr>
          <w:rFonts w:ascii="Arial Narrow" w:eastAsia="Arial Narrow" w:hAnsi="Arial Narrow"/>
          <w:bCs/>
        </w:rPr>
        <w:t>kolegija</w:t>
      </w:r>
      <w:r w:rsidRPr="00FB4AFB">
        <w:rPr>
          <w:rFonts w:ascii="Arial Narrow" w:eastAsia="Arial Narrow" w:hAnsi="Arial Narrow"/>
          <w:bCs/>
        </w:rPr>
        <w:t xml:space="preserve"> je redovito pohađanje predavanja i vježbi te ostvareno pravo na potpis na kraju semestra, održane dvije </w:t>
      </w:r>
      <w:proofErr w:type="spellStart"/>
      <w:r w:rsidRPr="00FB4AFB">
        <w:rPr>
          <w:rFonts w:ascii="Arial Narrow" w:eastAsia="Arial Narrow" w:hAnsi="Arial Narrow"/>
          <w:bCs/>
        </w:rPr>
        <w:t>powerpoint</w:t>
      </w:r>
      <w:proofErr w:type="spellEnd"/>
      <w:r w:rsidRPr="00FB4AFB">
        <w:rPr>
          <w:rFonts w:ascii="Arial Narrow" w:eastAsia="Arial Narrow" w:hAnsi="Arial Narrow"/>
          <w:bCs/>
        </w:rPr>
        <w:t xml:space="preserve"> prezentacije na zadanu temu.</w:t>
      </w:r>
    </w:p>
    <w:p w14:paraId="134E4407" w14:textId="77777777" w:rsidR="00474B87" w:rsidRPr="00FB4AFB" w:rsidRDefault="00474B87" w:rsidP="00474B87">
      <w:pPr>
        <w:widowControl w:val="0"/>
        <w:spacing w:after="0" w:line="240" w:lineRule="auto"/>
        <w:ind w:right="60"/>
        <w:jc w:val="both"/>
        <w:rPr>
          <w:rFonts w:ascii="Arial Narrow" w:eastAsia="Arial Narrow" w:hAnsi="Arial Narrow"/>
          <w:bCs/>
        </w:rPr>
      </w:pPr>
      <w:r w:rsidRPr="00FB4AFB">
        <w:rPr>
          <w:rFonts w:ascii="Arial Narrow" w:eastAsia="Arial Narrow" w:hAnsi="Arial Narrow"/>
          <w:bCs/>
        </w:rPr>
        <w:t>Ispit se polaže pismeno i usmeno. Na kraju svakog semestra student polaže kolokvij, a nakon položenih kolokvija polaže usmeni dio ispita: razgovor na zadanu temu iz gradiva i samostalni prijevod</w:t>
      </w:r>
    </w:p>
    <w:p w14:paraId="3C948900" w14:textId="77777777" w:rsidR="00474B87" w:rsidRPr="00FB4AFB" w:rsidRDefault="00474B87" w:rsidP="00474B87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/>
          <w:bCs/>
        </w:rPr>
      </w:pPr>
      <w:r w:rsidRPr="00FB4AFB">
        <w:rPr>
          <w:rFonts w:ascii="Arial Narrow" w:eastAsia="Arial Narrow" w:hAnsi="Arial Narrow"/>
          <w:bCs/>
        </w:rPr>
        <w:t>20 kartica stručnog teksta po vlastitom izboru.</w:t>
      </w:r>
    </w:p>
    <w:p w14:paraId="29589147" w14:textId="77777777" w:rsidR="00474B87" w:rsidRPr="00FB4AFB" w:rsidRDefault="00474B87" w:rsidP="00474B87">
      <w:pPr>
        <w:widowControl w:val="0"/>
        <w:spacing w:after="0" w:line="240" w:lineRule="auto"/>
        <w:ind w:right="57"/>
        <w:jc w:val="both"/>
        <w:rPr>
          <w:rFonts w:ascii="Arial Narrow" w:eastAsia="Arial Narrow" w:hAnsi="Arial Narrow"/>
          <w:bCs/>
        </w:rPr>
      </w:pPr>
      <w:r w:rsidRPr="00FB4AFB">
        <w:rPr>
          <w:rFonts w:ascii="Arial Narrow" w:eastAsia="Arial Narrow" w:hAnsi="Arial Narrow"/>
          <w:bCs/>
        </w:rPr>
        <w:t>Ukupna ocjena je prosječna vrijednost zalaganja na nastavi, kolokvija, prezentacija, prijevoda i usmenog ispita.</w:t>
      </w:r>
    </w:p>
    <w:p w14:paraId="12C02362" w14:textId="153F8D9F" w:rsidR="002F1FFB" w:rsidRPr="00FB4AFB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FB4AF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FB4AFB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FB4AFB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40483D">
        <w:trPr>
          <w:jc w:val="center"/>
        </w:trPr>
        <w:tc>
          <w:tcPr>
            <w:tcW w:w="3125" w:type="dxa"/>
          </w:tcPr>
          <w:p w14:paraId="21A7A2FD" w14:textId="77777777" w:rsidR="002F1FFB" w:rsidRPr="00982CEC" w:rsidRDefault="002F1FFB" w:rsidP="00982CE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82CEC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82CEC" w:rsidRDefault="002F1FFB" w:rsidP="00982CE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82CEC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40483D">
        <w:trPr>
          <w:jc w:val="center"/>
        </w:trPr>
        <w:tc>
          <w:tcPr>
            <w:tcW w:w="3125" w:type="dxa"/>
          </w:tcPr>
          <w:p w14:paraId="189C7D9B" w14:textId="77777777" w:rsidR="002F1FFB" w:rsidRPr="00FB4AFB" w:rsidRDefault="002F1FFB" w:rsidP="0040483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FB4AFB" w:rsidRDefault="002F1FFB" w:rsidP="0040483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40483D">
        <w:trPr>
          <w:jc w:val="center"/>
        </w:trPr>
        <w:tc>
          <w:tcPr>
            <w:tcW w:w="3125" w:type="dxa"/>
          </w:tcPr>
          <w:p w14:paraId="07E13193" w14:textId="77777777" w:rsidR="002F1FFB" w:rsidRPr="00FB4AFB" w:rsidRDefault="002F1FFB" w:rsidP="0040483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FB4AFB" w:rsidRDefault="002F1FFB" w:rsidP="0040483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40483D">
        <w:trPr>
          <w:jc w:val="center"/>
        </w:trPr>
        <w:tc>
          <w:tcPr>
            <w:tcW w:w="3125" w:type="dxa"/>
          </w:tcPr>
          <w:p w14:paraId="7D7B69C2" w14:textId="77777777" w:rsidR="002F1FFB" w:rsidRPr="00FB4AFB" w:rsidRDefault="002F1FFB" w:rsidP="0040483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FB4AFB" w:rsidRDefault="002F1FFB" w:rsidP="0040483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40483D">
        <w:trPr>
          <w:jc w:val="center"/>
        </w:trPr>
        <w:tc>
          <w:tcPr>
            <w:tcW w:w="3125" w:type="dxa"/>
          </w:tcPr>
          <w:p w14:paraId="2AF81E49" w14:textId="77777777" w:rsidR="002F1FFB" w:rsidRPr="00FB4AFB" w:rsidRDefault="002F1FFB" w:rsidP="0040483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FB4AFB" w:rsidRDefault="002F1FFB" w:rsidP="0040483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15E477DB" w:rsidR="002F1FFB" w:rsidRPr="00633419" w:rsidRDefault="002F1FFB" w:rsidP="002F1FFB">
      <w:pPr>
        <w:rPr>
          <w:rFonts w:eastAsia="Calibri"/>
        </w:rPr>
      </w:pPr>
    </w:p>
    <w:tbl>
      <w:tblPr>
        <w:tblStyle w:val="Reetkatablice"/>
        <w:tblW w:w="8232" w:type="dxa"/>
        <w:jc w:val="center"/>
        <w:tblLook w:val="04A0" w:firstRow="1" w:lastRow="0" w:firstColumn="1" w:lastColumn="0" w:noHBand="0" w:noVBand="1"/>
      </w:tblPr>
      <w:tblGrid>
        <w:gridCol w:w="5103"/>
        <w:gridCol w:w="3129"/>
      </w:tblGrid>
      <w:tr w:rsidR="002F1FFB" w:rsidRPr="00633419" w14:paraId="32C3CA1F" w14:textId="77777777" w:rsidTr="00982CEC">
        <w:trPr>
          <w:trHeight w:val="170"/>
          <w:jc w:val="center"/>
        </w:trPr>
        <w:tc>
          <w:tcPr>
            <w:tcW w:w="5103" w:type="dxa"/>
            <w:vAlign w:val="center"/>
            <w:hideMark/>
          </w:tcPr>
          <w:p w14:paraId="3BC5E742" w14:textId="77777777" w:rsidR="002F1FFB" w:rsidRPr="00982CEC" w:rsidRDefault="002F1FFB" w:rsidP="00FB4AFB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82CE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557E8885" w:rsidR="002F1FFB" w:rsidRPr="00982CEC" w:rsidRDefault="00982CEC" w:rsidP="00FB4AFB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Udio u </w:t>
            </w:r>
            <w:r w:rsidR="002F1FFB" w:rsidRPr="00982CE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3078AD3F" w14:textId="77777777" w:rsidTr="00982CEC">
        <w:trPr>
          <w:trHeight w:val="170"/>
          <w:jc w:val="center"/>
        </w:trPr>
        <w:tc>
          <w:tcPr>
            <w:tcW w:w="5103" w:type="dxa"/>
            <w:hideMark/>
          </w:tcPr>
          <w:p w14:paraId="1C2DC7C7" w14:textId="77777777" w:rsidR="002F1FFB" w:rsidRPr="00FB4AFB" w:rsidRDefault="002F1FFB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B4AF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6BE77120" w:rsidR="002F1FFB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2F1FFB" w:rsidRPr="00633419" w14:paraId="27CC1BB3" w14:textId="77777777" w:rsidTr="00982CEC">
        <w:trPr>
          <w:trHeight w:val="170"/>
          <w:jc w:val="center"/>
        </w:trPr>
        <w:tc>
          <w:tcPr>
            <w:tcW w:w="5103" w:type="dxa"/>
            <w:hideMark/>
          </w:tcPr>
          <w:p w14:paraId="209B0C93" w14:textId="402756CF" w:rsidR="002F1FFB" w:rsidRPr="00FB4AFB" w:rsidRDefault="002F1FFB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B4AFB">
              <w:rPr>
                <w:rFonts w:ascii="Arial Narrow" w:hAnsi="Arial Narrow"/>
                <w:lang w:eastAsia="en-US"/>
              </w:rPr>
              <w:t xml:space="preserve">Kolokvij </w:t>
            </w:r>
            <w:r w:rsidR="0040483D" w:rsidRPr="00FB4AFB">
              <w:rPr>
                <w:rFonts w:ascii="Arial Narrow" w:hAnsi="Arial Narrow"/>
                <w:lang w:eastAsia="en-US"/>
              </w:rPr>
              <w:t>1</w:t>
            </w:r>
            <w:r w:rsidRPr="00FB4AFB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</w:tcPr>
          <w:p w14:paraId="773E3033" w14:textId="76003ABD" w:rsidR="002F1FFB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2F1FFB" w:rsidRPr="00633419" w14:paraId="1A35DE1D" w14:textId="77777777" w:rsidTr="00982CEC">
        <w:trPr>
          <w:trHeight w:val="170"/>
          <w:jc w:val="center"/>
        </w:trPr>
        <w:tc>
          <w:tcPr>
            <w:tcW w:w="5103" w:type="dxa"/>
            <w:hideMark/>
          </w:tcPr>
          <w:p w14:paraId="5C4F6F94" w14:textId="11700F30" w:rsidR="002F1FFB" w:rsidRPr="00FB4AFB" w:rsidRDefault="002F1FFB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B4AFB">
              <w:rPr>
                <w:rFonts w:ascii="Arial Narrow" w:hAnsi="Arial Narrow"/>
                <w:lang w:eastAsia="en-US"/>
              </w:rPr>
              <w:t xml:space="preserve">Kolokvij </w:t>
            </w:r>
            <w:r w:rsidR="0040483D" w:rsidRPr="00FB4AFB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129" w:type="dxa"/>
          </w:tcPr>
          <w:p w14:paraId="6E785A87" w14:textId="2287B30A" w:rsidR="002F1FFB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2F1FFB" w:rsidRPr="00633419" w14:paraId="4D9036C3" w14:textId="77777777" w:rsidTr="00982CEC">
        <w:trPr>
          <w:trHeight w:val="170"/>
          <w:jc w:val="center"/>
        </w:trPr>
        <w:tc>
          <w:tcPr>
            <w:tcW w:w="5103" w:type="dxa"/>
          </w:tcPr>
          <w:p w14:paraId="1F96B5C2" w14:textId="00E08E3D" w:rsidR="002F1FFB" w:rsidRPr="00FB4AFB" w:rsidRDefault="0040483D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B4AFB">
              <w:rPr>
                <w:rFonts w:ascii="Arial Narrow" w:hAnsi="Arial Narrow"/>
                <w:lang w:eastAsia="en-US"/>
              </w:rPr>
              <w:t>Kolokvij 3</w:t>
            </w:r>
          </w:p>
        </w:tc>
        <w:tc>
          <w:tcPr>
            <w:tcW w:w="3129" w:type="dxa"/>
          </w:tcPr>
          <w:p w14:paraId="73C7A84B" w14:textId="2246B271" w:rsidR="002F1FFB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40483D" w:rsidRPr="00633419" w14:paraId="02C6B4C0" w14:textId="77777777" w:rsidTr="00982CEC">
        <w:trPr>
          <w:trHeight w:val="170"/>
          <w:jc w:val="center"/>
        </w:trPr>
        <w:tc>
          <w:tcPr>
            <w:tcW w:w="5103" w:type="dxa"/>
          </w:tcPr>
          <w:p w14:paraId="6967B70D" w14:textId="0BCB73C0" w:rsidR="0040483D" w:rsidRPr="00FB4AFB" w:rsidRDefault="0040483D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</w:rPr>
              <w:t>Prezentacija 1</w:t>
            </w:r>
          </w:p>
        </w:tc>
        <w:tc>
          <w:tcPr>
            <w:tcW w:w="3129" w:type="dxa"/>
          </w:tcPr>
          <w:p w14:paraId="4AE65E91" w14:textId="168470BA" w:rsidR="0040483D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40483D" w:rsidRPr="00633419" w14:paraId="67DE0098" w14:textId="77777777" w:rsidTr="00982CEC">
        <w:trPr>
          <w:trHeight w:val="170"/>
          <w:jc w:val="center"/>
        </w:trPr>
        <w:tc>
          <w:tcPr>
            <w:tcW w:w="5103" w:type="dxa"/>
          </w:tcPr>
          <w:p w14:paraId="04C53641" w14:textId="56C4C43E" w:rsidR="0040483D" w:rsidRPr="00FB4AFB" w:rsidRDefault="0040483D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</w:rPr>
              <w:t>Prezentacija 2</w:t>
            </w:r>
          </w:p>
        </w:tc>
        <w:tc>
          <w:tcPr>
            <w:tcW w:w="3129" w:type="dxa"/>
          </w:tcPr>
          <w:p w14:paraId="1CBF098C" w14:textId="49500E8B" w:rsidR="0040483D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40483D" w:rsidRPr="00633419" w14:paraId="54DF6998" w14:textId="77777777" w:rsidTr="00982CEC">
        <w:trPr>
          <w:trHeight w:val="170"/>
          <w:jc w:val="center"/>
        </w:trPr>
        <w:tc>
          <w:tcPr>
            <w:tcW w:w="5103" w:type="dxa"/>
          </w:tcPr>
          <w:p w14:paraId="3C4AC5DE" w14:textId="5447F246" w:rsidR="0040483D" w:rsidRPr="00FB4AFB" w:rsidRDefault="0040483D" w:rsidP="00FB4AF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FB4AFB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1B959770" w14:textId="1D290B54" w:rsidR="0040483D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2F1FFB" w:rsidRPr="00633419" w14:paraId="19E270FF" w14:textId="77777777" w:rsidTr="00982CEC">
        <w:trPr>
          <w:trHeight w:val="170"/>
          <w:jc w:val="center"/>
        </w:trPr>
        <w:tc>
          <w:tcPr>
            <w:tcW w:w="5103" w:type="dxa"/>
            <w:hideMark/>
          </w:tcPr>
          <w:p w14:paraId="3091B7E0" w14:textId="77777777" w:rsidR="002F1FFB" w:rsidRPr="00FB4AFB" w:rsidRDefault="002F1FFB" w:rsidP="00FB4A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6147C877" w14:textId="273661EF" w:rsidR="002F1FFB" w:rsidRPr="00FB4AFB" w:rsidRDefault="0040483D" w:rsidP="00FB4AF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595E18D3" w:rsidR="002F1FFB" w:rsidRPr="00FB4AFB" w:rsidRDefault="002F1FFB" w:rsidP="002F1FFB">
      <w:pPr>
        <w:spacing w:line="240" w:lineRule="auto"/>
        <w:rPr>
          <w:rFonts w:ascii="Arial Narrow" w:eastAsia="Calibri" w:hAnsi="Arial Narrow"/>
        </w:rPr>
      </w:pPr>
      <w:r w:rsidRPr="00FB4AFB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  <w:r w:rsidR="0040483D" w:rsidRPr="00FB4AFB">
        <w:rPr>
          <w:rFonts w:ascii="Arial Narrow" w:eastAsia="Calibri" w:hAnsi="Arial Narrow"/>
        </w:rPr>
        <w:t xml:space="preserve"> Ukoliko student pisani dio ne položi kroz kolokvija, tada polaže pisani ispit koji nosi 45% ukupne ocjene.</w:t>
      </w:r>
    </w:p>
    <w:p w14:paraId="3C99651C" w14:textId="77777777" w:rsidR="002F1FFB" w:rsidRPr="00FB4AFB" w:rsidRDefault="002F1FFB" w:rsidP="002F1FFB">
      <w:pPr>
        <w:spacing w:line="240" w:lineRule="auto"/>
        <w:ind w:right="477"/>
        <w:rPr>
          <w:rFonts w:ascii="Arial Narrow" w:eastAsia="Calibri" w:hAnsi="Arial Narrow"/>
          <w:highlight w:val="yellow"/>
        </w:rPr>
      </w:pPr>
    </w:p>
    <w:p w14:paraId="0FAB4CCC" w14:textId="0AAAA82B" w:rsidR="002F1FFB" w:rsidRPr="00FB4AFB" w:rsidRDefault="002F1FFB" w:rsidP="00FB4AFB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FB4AFB">
        <w:rPr>
          <w:rFonts w:ascii="Arial Narrow" w:eastAsia="Calibri" w:hAnsi="Arial Narrow"/>
        </w:rPr>
        <w:t xml:space="preserve">Konačna ocjena =  </w:t>
      </w:r>
      <w:r w:rsidRPr="00FB4AFB">
        <w:rPr>
          <w:rFonts w:ascii="Arial Narrow" w:eastAsia="Calibri" w:hAnsi="Arial Narrow"/>
          <w:u w:val="single"/>
        </w:rPr>
        <w:t xml:space="preserve">(a x </w:t>
      </w:r>
      <w:r w:rsidR="00982CEC">
        <w:rPr>
          <w:rFonts w:ascii="Arial Narrow" w:eastAsia="Calibri" w:hAnsi="Arial Narrow"/>
          <w:u w:val="single"/>
        </w:rPr>
        <w:t>5%) + (b x 15%) + (c x 15</w:t>
      </w:r>
      <w:r w:rsidRPr="00FB4AFB">
        <w:rPr>
          <w:rFonts w:ascii="Arial Narrow" w:eastAsia="Calibri" w:hAnsi="Arial Narrow"/>
          <w:u w:val="single"/>
        </w:rPr>
        <w:t>%)</w:t>
      </w:r>
      <w:r w:rsidR="00982CEC">
        <w:rPr>
          <w:rFonts w:ascii="Arial Narrow" w:eastAsia="Calibri" w:hAnsi="Arial Narrow"/>
          <w:u w:val="single"/>
        </w:rPr>
        <w:t xml:space="preserve"> + (d</w:t>
      </w:r>
      <w:r w:rsidR="00982CEC" w:rsidRPr="00982CEC">
        <w:rPr>
          <w:rFonts w:ascii="Arial Narrow" w:eastAsia="Calibri" w:hAnsi="Arial Narrow"/>
          <w:u w:val="single"/>
        </w:rPr>
        <w:t xml:space="preserve"> x 15%)</w:t>
      </w:r>
      <w:r w:rsidR="00982CEC">
        <w:rPr>
          <w:rFonts w:ascii="Arial Narrow" w:eastAsia="Calibri" w:hAnsi="Arial Narrow"/>
          <w:u w:val="single"/>
        </w:rPr>
        <w:t xml:space="preserve"> + (e</w:t>
      </w:r>
      <w:r w:rsidR="00982CEC" w:rsidRPr="00982CEC">
        <w:rPr>
          <w:rFonts w:ascii="Arial Narrow" w:eastAsia="Calibri" w:hAnsi="Arial Narrow"/>
          <w:u w:val="single"/>
        </w:rPr>
        <w:t xml:space="preserve"> x 15%)</w:t>
      </w:r>
      <w:r w:rsidR="00982CEC">
        <w:rPr>
          <w:rFonts w:ascii="Arial Narrow" w:eastAsia="Calibri" w:hAnsi="Arial Narrow"/>
          <w:u w:val="single"/>
        </w:rPr>
        <w:t xml:space="preserve"> + (f</w:t>
      </w:r>
      <w:r w:rsidR="00982CEC" w:rsidRPr="00982CEC">
        <w:rPr>
          <w:rFonts w:ascii="Arial Narrow" w:eastAsia="Calibri" w:hAnsi="Arial Narrow"/>
          <w:u w:val="single"/>
        </w:rPr>
        <w:t xml:space="preserve"> x 15%)</w:t>
      </w:r>
      <w:r w:rsidR="00982CEC">
        <w:rPr>
          <w:rFonts w:ascii="Arial Narrow" w:eastAsia="Calibri" w:hAnsi="Arial Narrow"/>
          <w:u w:val="single"/>
        </w:rPr>
        <w:t xml:space="preserve"> + (g x 20</w:t>
      </w:r>
      <w:r w:rsidR="00982CEC" w:rsidRPr="00982CEC">
        <w:rPr>
          <w:rFonts w:ascii="Arial Narrow" w:eastAsia="Calibri" w:hAnsi="Arial Narrow"/>
          <w:u w:val="single"/>
        </w:rPr>
        <w:t>%)</w:t>
      </w:r>
    </w:p>
    <w:p w14:paraId="39ADE4F5" w14:textId="77777777" w:rsidR="002F1FFB" w:rsidRPr="00FB4AFB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FB4AFB">
        <w:rPr>
          <w:rFonts w:ascii="Arial Narrow" w:eastAsia="Calibri" w:hAnsi="Arial Narrow"/>
        </w:rPr>
        <w:t xml:space="preserve">                         100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FB4AFB" w:rsidRDefault="001B6F77" w:rsidP="001B6F77">
      <w:pPr>
        <w:ind w:right="-20"/>
        <w:rPr>
          <w:rFonts w:ascii="Arial Narrow" w:eastAsia="Arial Narrow" w:hAnsi="Arial Narrow"/>
        </w:rPr>
      </w:pPr>
      <w:r w:rsidRPr="00FB4AFB">
        <w:rPr>
          <w:rFonts w:ascii="Arial Narrow" w:eastAsia="Arial Narrow" w:hAnsi="Arial Narrow"/>
          <w:b/>
          <w:bCs/>
          <w:spacing w:val="1"/>
        </w:rPr>
        <w:t>3</w:t>
      </w:r>
      <w:r w:rsidRPr="00FB4AFB">
        <w:rPr>
          <w:rFonts w:ascii="Arial Narrow" w:eastAsia="Arial Narrow" w:hAnsi="Arial Narrow"/>
          <w:b/>
          <w:bCs/>
        </w:rPr>
        <w:t>.</w:t>
      </w:r>
      <w:r w:rsidRPr="00FB4AF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B4AFB">
        <w:rPr>
          <w:rFonts w:ascii="Arial Narrow" w:eastAsia="Arial Narrow" w:hAnsi="Arial Narrow"/>
          <w:b/>
          <w:bCs/>
          <w:spacing w:val="-2"/>
        </w:rPr>
        <w:t>I</w:t>
      </w:r>
      <w:r w:rsidRPr="00FB4AFB">
        <w:rPr>
          <w:rFonts w:ascii="Arial Narrow" w:eastAsia="Arial Narrow" w:hAnsi="Arial Narrow"/>
          <w:b/>
          <w:bCs/>
          <w:spacing w:val="1"/>
        </w:rPr>
        <w:t>s</w:t>
      </w:r>
      <w:r w:rsidRPr="00FB4AFB">
        <w:rPr>
          <w:rFonts w:ascii="Arial Narrow" w:eastAsia="Arial Narrow" w:hAnsi="Arial Narrow"/>
          <w:b/>
          <w:bCs/>
        </w:rPr>
        <w:t>p</w:t>
      </w:r>
      <w:r w:rsidRPr="00FB4AFB">
        <w:rPr>
          <w:rFonts w:ascii="Arial Narrow" w:eastAsia="Arial Narrow" w:hAnsi="Arial Narrow"/>
          <w:b/>
          <w:bCs/>
          <w:spacing w:val="-2"/>
        </w:rPr>
        <w:t>i</w:t>
      </w:r>
      <w:r w:rsidRPr="00FB4AFB">
        <w:rPr>
          <w:rFonts w:ascii="Arial Narrow" w:eastAsia="Arial Narrow" w:hAnsi="Arial Narrow"/>
          <w:b/>
          <w:bCs/>
          <w:spacing w:val="1"/>
        </w:rPr>
        <w:t>t</w:t>
      </w:r>
      <w:r w:rsidRPr="00FB4AFB">
        <w:rPr>
          <w:rFonts w:ascii="Arial Narrow" w:eastAsia="Arial Narrow" w:hAnsi="Arial Narrow"/>
          <w:b/>
          <w:bCs/>
        </w:rPr>
        <w:t>ni</w:t>
      </w:r>
      <w:r w:rsidRPr="00FB4AF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FB4AFB">
        <w:rPr>
          <w:rFonts w:ascii="Arial Narrow" w:eastAsia="Arial Narrow" w:hAnsi="Arial Narrow"/>
          <w:b/>
          <w:bCs/>
        </w:rPr>
        <w:t>ro</w:t>
      </w:r>
      <w:r w:rsidRPr="00FB4AFB">
        <w:rPr>
          <w:rFonts w:ascii="Arial Narrow" w:eastAsia="Arial Narrow" w:hAnsi="Arial Narrow"/>
          <w:b/>
          <w:bCs/>
          <w:spacing w:val="1"/>
        </w:rPr>
        <w:t>k</w:t>
      </w:r>
      <w:r w:rsidRPr="00FB4AFB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FB4AFB" w:rsidRDefault="00513691" w:rsidP="00AF2EC0">
      <w:pPr>
        <w:spacing w:before="3"/>
        <w:ind w:right="-20"/>
        <w:jc w:val="both"/>
        <w:rPr>
          <w:rFonts w:ascii="Arial Narrow" w:eastAsia="Arial Narrow" w:hAnsi="Arial Narrow"/>
        </w:rPr>
      </w:pPr>
      <w:r w:rsidRPr="00FB4AFB">
        <w:rPr>
          <w:rFonts w:ascii="Arial Narrow" w:eastAsia="Arial Narrow" w:hAnsi="Arial Narrow"/>
          <w:spacing w:val="-2"/>
        </w:rPr>
        <w:t>I</w:t>
      </w:r>
      <w:r w:rsidR="004A536C" w:rsidRPr="00FB4AFB">
        <w:rPr>
          <w:rFonts w:ascii="Arial Narrow" w:eastAsia="Arial Narrow" w:hAnsi="Arial Narrow"/>
          <w:spacing w:val="-2"/>
        </w:rPr>
        <w:t>spit</w:t>
      </w:r>
      <w:r w:rsidR="007A7FA4" w:rsidRPr="00FB4AFB">
        <w:rPr>
          <w:rFonts w:ascii="Arial Narrow" w:eastAsia="Arial Narrow" w:hAnsi="Arial Narrow"/>
          <w:spacing w:val="-2"/>
        </w:rPr>
        <w:t>i se</w:t>
      </w:r>
      <w:r w:rsidRPr="00FB4AFB">
        <w:rPr>
          <w:rFonts w:ascii="Arial Narrow" w:eastAsia="Arial Narrow" w:hAnsi="Arial Narrow"/>
          <w:spacing w:val="-2"/>
        </w:rPr>
        <w:t xml:space="preserve"> održavaju </w:t>
      </w:r>
      <w:r w:rsidR="001B6F77" w:rsidRPr="00FB4AFB">
        <w:rPr>
          <w:rFonts w:ascii="Arial Narrow" w:eastAsia="Arial Narrow" w:hAnsi="Arial Narrow"/>
          <w:spacing w:val="-2"/>
        </w:rPr>
        <w:t>t</w:t>
      </w:r>
      <w:r w:rsidR="001B6F77" w:rsidRPr="00FB4AFB">
        <w:rPr>
          <w:rFonts w:ascii="Arial Narrow" w:eastAsia="Arial Narrow" w:hAnsi="Arial Narrow"/>
        </w:rPr>
        <w:t>i</w:t>
      </w:r>
      <w:r w:rsidR="001B6F77" w:rsidRPr="00FB4AFB">
        <w:rPr>
          <w:rFonts w:ascii="Arial Narrow" w:eastAsia="Arial Narrow" w:hAnsi="Arial Narrow"/>
          <w:spacing w:val="-1"/>
        </w:rPr>
        <w:t>j</w:t>
      </w:r>
      <w:r w:rsidR="001B6F77" w:rsidRPr="00FB4AFB">
        <w:rPr>
          <w:rFonts w:ascii="Arial Narrow" w:eastAsia="Arial Narrow" w:hAnsi="Arial Narrow"/>
          <w:spacing w:val="1"/>
        </w:rPr>
        <w:t>e</w:t>
      </w:r>
      <w:r w:rsidR="001B6F77" w:rsidRPr="00FB4AFB">
        <w:rPr>
          <w:rFonts w:ascii="Arial Narrow" w:eastAsia="Arial Narrow" w:hAnsi="Arial Narrow"/>
          <w:spacing w:val="2"/>
        </w:rPr>
        <w:t>k</w:t>
      </w:r>
      <w:r w:rsidR="001B6F77" w:rsidRPr="00FB4AFB">
        <w:rPr>
          <w:rFonts w:ascii="Arial Narrow" w:eastAsia="Arial Narrow" w:hAnsi="Arial Narrow"/>
          <w:spacing w:val="1"/>
        </w:rPr>
        <w:t>o</w:t>
      </w:r>
      <w:r w:rsidR="001B6F77" w:rsidRPr="00FB4AFB">
        <w:rPr>
          <w:rFonts w:ascii="Arial Narrow" w:eastAsia="Arial Narrow" w:hAnsi="Arial Narrow"/>
        </w:rPr>
        <w:t>m</w:t>
      </w:r>
      <w:r w:rsidR="001B6F77" w:rsidRPr="00FB4AFB">
        <w:rPr>
          <w:rFonts w:ascii="Arial Narrow" w:eastAsia="Arial Narrow" w:hAnsi="Arial Narrow"/>
          <w:spacing w:val="-3"/>
        </w:rPr>
        <w:t xml:space="preserve"> </w:t>
      </w:r>
      <w:r w:rsidR="004A536C" w:rsidRPr="00FB4AFB">
        <w:rPr>
          <w:rFonts w:ascii="Arial Narrow" w:eastAsia="Arial Narrow" w:hAnsi="Arial Narrow"/>
          <w:spacing w:val="-3"/>
        </w:rPr>
        <w:t>zimskog</w:t>
      </w:r>
      <w:r w:rsidRPr="00FB4AFB">
        <w:rPr>
          <w:rFonts w:ascii="Arial Narrow" w:eastAsia="Arial Narrow" w:hAnsi="Arial Narrow"/>
          <w:spacing w:val="-3"/>
        </w:rPr>
        <w:t>, ljetnog i jesenskog</w:t>
      </w:r>
      <w:r w:rsidR="004A536C" w:rsidRPr="00FB4AFB">
        <w:rPr>
          <w:rFonts w:ascii="Arial Narrow" w:eastAsia="Arial Narrow" w:hAnsi="Arial Narrow"/>
          <w:spacing w:val="-3"/>
        </w:rPr>
        <w:t xml:space="preserve"> ispitnog roka</w:t>
      </w:r>
      <w:r w:rsidR="00D30834" w:rsidRPr="00FB4AF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FB4AFB">
        <w:rPr>
          <w:rFonts w:ascii="Arial Narrow" w:eastAsia="Arial Narrow" w:hAnsi="Arial Narrow"/>
        </w:rPr>
        <w:t>, a t</w:t>
      </w:r>
      <w:r w:rsidR="001B6F77" w:rsidRPr="00FB4AFB">
        <w:rPr>
          <w:rFonts w:ascii="Arial Narrow" w:eastAsia="Arial Narrow" w:hAnsi="Arial Narrow"/>
        </w:rPr>
        <w:t>ijekom semestara</w:t>
      </w:r>
      <w:r w:rsidR="004A536C" w:rsidRPr="00FB4AFB">
        <w:rPr>
          <w:rFonts w:ascii="Arial Narrow" w:eastAsia="Arial Narrow" w:hAnsi="Arial Narrow"/>
        </w:rPr>
        <w:t xml:space="preserve"> </w:t>
      </w:r>
      <w:r w:rsidR="001B6F77" w:rsidRPr="00FB4AFB">
        <w:rPr>
          <w:rFonts w:ascii="Arial Narrow" w:eastAsia="Arial Narrow" w:hAnsi="Arial Narrow"/>
        </w:rPr>
        <w:t>jednom mjesečno</w:t>
      </w:r>
      <w:r w:rsidRPr="00FB4AFB">
        <w:rPr>
          <w:rFonts w:ascii="Arial Narrow" w:eastAsia="Arial Narrow" w:hAnsi="Arial Narrow"/>
        </w:rPr>
        <w:t xml:space="preserve"> </w:t>
      </w:r>
      <w:r w:rsidR="007A7FA4" w:rsidRPr="00FB4AFB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67526478" w:rsidR="00374491" w:rsidRPr="00FB4AFB" w:rsidRDefault="001B6F77" w:rsidP="00AF2EC0">
      <w:pPr>
        <w:spacing w:before="3"/>
        <w:ind w:right="-20"/>
        <w:jc w:val="both"/>
        <w:rPr>
          <w:rFonts w:ascii="Arial Narrow" w:eastAsia="Arial Narrow" w:hAnsi="Arial Narrow"/>
        </w:rPr>
      </w:pPr>
      <w:r w:rsidRPr="00FB4AFB">
        <w:rPr>
          <w:rFonts w:ascii="Arial Narrow" w:eastAsia="Arial Narrow" w:hAnsi="Arial Narrow"/>
        </w:rPr>
        <w:t xml:space="preserve">Konzultacije za studente održavaju se </w:t>
      </w:r>
      <w:r w:rsidR="00374491" w:rsidRPr="00FB4AFB">
        <w:rPr>
          <w:rFonts w:ascii="Arial Narrow" w:eastAsia="Arial Narrow" w:hAnsi="Arial Narrow"/>
        </w:rPr>
        <w:t>prema prethodnoj najavi u dogovorenom terminu.</w:t>
      </w:r>
    </w:p>
    <w:p w14:paraId="07416D36" w14:textId="2B676EEB" w:rsidR="00684F2E" w:rsidRDefault="001B6F77" w:rsidP="00684F2E">
      <w:pPr>
        <w:ind w:right="-20"/>
        <w:rPr>
          <w:rFonts w:eastAsia="Arial Narrow"/>
          <w:b/>
          <w:bCs/>
        </w:rPr>
      </w:pPr>
      <w:r w:rsidRPr="00FB4AFB">
        <w:rPr>
          <w:rFonts w:ascii="Arial Narrow" w:eastAsia="Arial Narrow" w:hAnsi="Arial Narrow"/>
          <w:b/>
          <w:bCs/>
        </w:rPr>
        <w:t>4. I</w:t>
      </w:r>
      <w:r w:rsidRPr="00FB4AFB">
        <w:rPr>
          <w:rFonts w:ascii="Arial Narrow" w:eastAsia="Arial Narrow" w:hAnsi="Arial Narrow"/>
          <w:b/>
          <w:bCs/>
          <w:spacing w:val="1"/>
        </w:rPr>
        <w:t>s</w:t>
      </w:r>
      <w:r w:rsidRPr="00FB4AFB">
        <w:rPr>
          <w:rFonts w:ascii="Arial Narrow" w:eastAsia="Arial Narrow" w:hAnsi="Arial Narrow"/>
          <w:b/>
          <w:bCs/>
        </w:rPr>
        <w:t>ho</w:t>
      </w:r>
      <w:r w:rsidRPr="00FB4AFB">
        <w:rPr>
          <w:rFonts w:ascii="Arial Narrow" w:eastAsia="Arial Narrow" w:hAnsi="Arial Narrow"/>
          <w:b/>
          <w:bCs/>
          <w:spacing w:val="-1"/>
        </w:rPr>
        <w:t>d</w:t>
      </w:r>
      <w:r w:rsidRPr="00FB4AFB">
        <w:rPr>
          <w:rFonts w:ascii="Arial Narrow" w:eastAsia="Arial Narrow" w:hAnsi="Arial Narrow"/>
          <w:b/>
          <w:bCs/>
        </w:rPr>
        <w:t>i</w:t>
      </w:r>
      <w:r w:rsidRPr="00FB4AF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B4AFB">
        <w:rPr>
          <w:rFonts w:ascii="Arial Narrow" w:eastAsia="Arial Narrow" w:hAnsi="Arial Narrow"/>
          <w:b/>
          <w:bCs/>
          <w:spacing w:val="-2"/>
        </w:rPr>
        <w:t>u</w:t>
      </w:r>
      <w:r w:rsidRPr="00FB4AFB">
        <w:rPr>
          <w:rFonts w:ascii="Arial Narrow" w:eastAsia="Arial Narrow" w:hAnsi="Arial Narrow"/>
          <w:b/>
          <w:bCs/>
          <w:spacing w:val="1"/>
        </w:rPr>
        <w:t>če</w:t>
      </w:r>
      <w:r w:rsidRPr="00FB4AFB">
        <w:rPr>
          <w:rFonts w:ascii="Arial Narrow" w:eastAsia="Arial Narrow" w:hAnsi="Arial Narrow"/>
          <w:b/>
          <w:bCs/>
        </w:rPr>
        <w:t>n</w:t>
      </w:r>
      <w:r w:rsidRPr="00FB4AFB">
        <w:rPr>
          <w:rFonts w:ascii="Arial Narrow" w:eastAsia="Arial Narrow" w:hAnsi="Arial Narrow"/>
          <w:b/>
          <w:bCs/>
          <w:spacing w:val="-2"/>
        </w:rPr>
        <w:t>j</w:t>
      </w:r>
      <w:r w:rsidRPr="00FB4AFB">
        <w:rPr>
          <w:rFonts w:ascii="Arial Narrow" w:eastAsia="Arial Narrow" w:hAnsi="Arial Narrow"/>
          <w:b/>
          <w:bCs/>
        </w:rPr>
        <w:t>a</w:t>
      </w:r>
      <w:r w:rsidRPr="006931D0">
        <w:rPr>
          <w:rFonts w:eastAsia="Arial Narrow"/>
          <w:b/>
          <w:bCs/>
        </w:rPr>
        <w:t xml:space="preserve"> </w:t>
      </w:r>
      <w:r w:rsidR="00FB4AFB">
        <w:rPr>
          <w:rFonts w:eastAsia="Arial Narrow"/>
          <w:b/>
          <w:bCs/>
        </w:rPr>
        <w:t>(IU)</w:t>
      </w:r>
    </w:p>
    <w:p w14:paraId="174B5EC7" w14:textId="39397BBB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>1. Razumjeti predavanja i govore te pratiti čak i složenu argumentaciju ako im je tema poznata</w:t>
      </w:r>
    </w:p>
    <w:p w14:paraId="417FA88C" w14:textId="66D1A3BB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lastRenderedPageBreak/>
        <w:t xml:space="preserve">IU </w:t>
      </w:r>
      <w:r w:rsidRPr="00FB4AFB">
        <w:rPr>
          <w:rFonts w:ascii="Arial Narrow" w:eastAsia="Arial Narrow" w:hAnsi="Arial Narrow"/>
        </w:rPr>
        <w:t>2. Primijeniti osnovno znanje o temama koje se obrađuju na predavanjima</w:t>
      </w:r>
    </w:p>
    <w:p w14:paraId="5971DBCC" w14:textId="54327F1E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>3. Opisati osnovne pojmove i procese u području poljoprivrede na engleskom jeziku</w:t>
      </w:r>
    </w:p>
    <w:p w14:paraId="000A1241" w14:textId="44BF6E10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>4. Interpretirati članke i izvještaje koji obrađuju suvremene teme i probleme iz područja  poljoprivrede  u  kojima  pisac  zauzima  određena  stajališta  ili  izražava određena mišljenja</w:t>
      </w:r>
    </w:p>
    <w:p w14:paraId="1D6B05BB" w14:textId="42CA76ED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 xml:space="preserve">5. Primijeniti  osnovna  gramatička  pravila  koja  se  usvajaju  na  vježbama  </w:t>
      </w:r>
    </w:p>
    <w:p w14:paraId="2DC7A0AA" w14:textId="48BD6977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>6. Raspravljati na engleskom jeziku o temama koje su im poznate, koje su od osobnog interesa ili se odnose na šire područje poljoprivrede</w:t>
      </w:r>
    </w:p>
    <w:p w14:paraId="5E6B770B" w14:textId="682AC52F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 xml:space="preserve">7. Koristiti specifičan vokabular vezan uz poljoprivredne proizvode ili proizvodne procese </w:t>
      </w:r>
    </w:p>
    <w:p w14:paraId="701A8CC4" w14:textId="522D3B59" w:rsid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FB4AFB">
        <w:rPr>
          <w:rFonts w:ascii="Arial Narrow" w:eastAsia="Arial Narrow" w:hAnsi="Arial Narrow"/>
        </w:rPr>
        <w:t>8. Koristiti naučene izraze u kombinaciji s komunikacijskim vještinama u aktivnoj jezičnoj produkciji</w:t>
      </w:r>
    </w:p>
    <w:p w14:paraId="13E553A6" w14:textId="77777777" w:rsidR="00FB4AFB" w:rsidRPr="00FB4AFB" w:rsidRDefault="00FB4AFB" w:rsidP="00FB4AFB">
      <w:pPr>
        <w:spacing w:after="0" w:line="276" w:lineRule="auto"/>
        <w:ind w:right="-23"/>
        <w:rPr>
          <w:rFonts w:ascii="Arial Narrow" w:eastAsia="Arial Narrow" w:hAnsi="Arial Narrow"/>
        </w:rPr>
      </w:pPr>
    </w:p>
    <w:p w14:paraId="640FF4A2" w14:textId="77777777" w:rsidR="00684F2E" w:rsidRDefault="00684F2E" w:rsidP="00684F2E">
      <w:pPr>
        <w:widowControl w:val="0"/>
        <w:spacing w:after="0" w:line="240" w:lineRule="auto"/>
        <w:ind w:right="-20"/>
        <w:rPr>
          <w:rFonts w:ascii="Arial Narrow" w:eastAsia="Arial Narrow" w:hAnsi="Arial Narrow" w:cs="Arial Narrow"/>
          <w:b/>
          <w:bCs/>
          <w:lang w:val="en-US"/>
        </w:rPr>
      </w:pPr>
    </w:p>
    <w:p w14:paraId="3F19BA69" w14:textId="23AFBF8F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9637010" w:rsidR="001B6F77" w:rsidRPr="00FB4AFB" w:rsidRDefault="00982CEC" w:rsidP="0040483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FB4AFB" w:rsidRDefault="00F21861" w:rsidP="0040483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FB4AFB" w:rsidRDefault="001B6F77" w:rsidP="0040483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59A09BA" w:rsidR="001B6F77" w:rsidRPr="00FB4AFB" w:rsidRDefault="00F21861" w:rsidP="0040483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982CE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684F2E" w:rsidRPr="006931D0" w14:paraId="618B2FCD" w14:textId="77777777" w:rsidTr="004E6969">
        <w:tc>
          <w:tcPr>
            <w:tcW w:w="988" w:type="dxa"/>
          </w:tcPr>
          <w:p w14:paraId="7AC042C4" w14:textId="5833DA7C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2308D967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1. semestar  N.J. 2-15, </w:t>
            </w:r>
          </w:p>
          <w:p w14:paraId="2588FBA5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 N.J. 1-15, 17-26</w:t>
            </w:r>
          </w:p>
          <w:p w14:paraId="3CCE45ED" w14:textId="132AA2E7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samostalni rad na tekstu, odgovaranje na pitanja usmeno i pismeno, /učenje</w:t>
            </w:r>
          </w:p>
        </w:tc>
        <w:tc>
          <w:tcPr>
            <w:tcW w:w="2408" w:type="dxa"/>
            <w:vAlign w:val="center"/>
          </w:tcPr>
          <w:p w14:paraId="505D5E27" w14:textId="7DFFE7D3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Diskusije u sklopu predavanja</w:t>
            </w:r>
          </w:p>
        </w:tc>
        <w:tc>
          <w:tcPr>
            <w:tcW w:w="1721" w:type="dxa"/>
            <w:vAlign w:val="center"/>
          </w:tcPr>
          <w:p w14:paraId="28F1DBD4" w14:textId="1D78B4A7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684F2E" w:rsidRPr="006931D0" w14:paraId="011F0853" w14:textId="77777777" w:rsidTr="00E60C4C">
        <w:tc>
          <w:tcPr>
            <w:tcW w:w="988" w:type="dxa"/>
          </w:tcPr>
          <w:p w14:paraId="33B5B8DE" w14:textId="61A64F45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65B82B5B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1. semestar  N.J.2-15, </w:t>
            </w:r>
          </w:p>
          <w:p w14:paraId="6564236D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 N.J. 1-15, 17-26</w:t>
            </w:r>
          </w:p>
          <w:p w14:paraId="5D81FDFB" w14:textId="4DAFFB31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prezentacije, seminar, samostalni rad/učenje</w:t>
            </w:r>
          </w:p>
        </w:tc>
        <w:tc>
          <w:tcPr>
            <w:tcW w:w="2408" w:type="dxa"/>
            <w:vAlign w:val="center"/>
          </w:tcPr>
          <w:p w14:paraId="5EF95E26" w14:textId="5D6D7240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3AB71DEB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84F2E" w:rsidRPr="006931D0" w14:paraId="5CBBD2D8" w14:textId="77777777" w:rsidTr="00E60C4C">
        <w:tc>
          <w:tcPr>
            <w:tcW w:w="988" w:type="dxa"/>
          </w:tcPr>
          <w:p w14:paraId="1E8EF6A7" w14:textId="4AB6D507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73446489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1. semestar N.J. 2-15, </w:t>
            </w:r>
          </w:p>
          <w:p w14:paraId="21D1BE87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N.J. 1-15, 17-26</w:t>
            </w:r>
          </w:p>
          <w:p w14:paraId="6D99155F" w14:textId="0687041C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predavanje, rasprave, odgovaranje na pitanja usmeno i pismeno, samostalni rad na stručnom </w:t>
            </w:r>
            <w:proofErr w:type="spellStart"/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tesktu</w:t>
            </w:r>
            <w:proofErr w:type="spellEnd"/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 /učenje</w:t>
            </w:r>
          </w:p>
        </w:tc>
        <w:tc>
          <w:tcPr>
            <w:tcW w:w="2408" w:type="dxa"/>
            <w:vAlign w:val="center"/>
          </w:tcPr>
          <w:p w14:paraId="24D5C567" w14:textId="4AC4F0F8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3802C13B" w14:textId="1E03A381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84F2E" w:rsidRPr="006931D0" w14:paraId="5CA7451A" w14:textId="77777777" w:rsidTr="00E60C4C">
        <w:tc>
          <w:tcPr>
            <w:tcW w:w="988" w:type="dxa"/>
          </w:tcPr>
          <w:p w14:paraId="2C947D37" w14:textId="0FC3E4A5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04B54918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 xml:space="preserve">1. semestar  N.J. 2-15, </w:t>
            </w:r>
          </w:p>
          <w:p w14:paraId="39C1C38F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N.J. 1-15, 17-26</w:t>
            </w:r>
          </w:p>
          <w:p w14:paraId="57946B2A" w14:textId="5978145F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seminar, samostalni rad/učenje</w:t>
            </w:r>
          </w:p>
        </w:tc>
        <w:tc>
          <w:tcPr>
            <w:tcW w:w="2408" w:type="dxa"/>
            <w:vAlign w:val="center"/>
          </w:tcPr>
          <w:p w14:paraId="73E00F55" w14:textId="005D2D45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5B9315A" w14:textId="236293FB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684F2E" w:rsidRPr="006931D0" w14:paraId="35A6E066" w14:textId="77777777" w:rsidTr="00E60C4C">
        <w:tc>
          <w:tcPr>
            <w:tcW w:w="988" w:type="dxa"/>
          </w:tcPr>
          <w:p w14:paraId="7E4A7869" w14:textId="25C2AC7B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6EB26F07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1. semestar N.J. 16-17</w:t>
            </w:r>
          </w:p>
          <w:p w14:paraId="4E5A5CAC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N.J. 16, 27-28</w:t>
            </w:r>
          </w:p>
          <w:p w14:paraId="09FA4B22" w14:textId="7BA21982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62211BE9" w14:textId="119E5502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Pismeni ispit, usmeni ispit, prezentacija</w:t>
            </w:r>
          </w:p>
        </w:tc>
        <w:tc>
          <w:tcPr>
            <w:tcW w:w="1721" w:type="dxa"/>
            <w:vAlign w:val="center"/>
          </w:tcPr>
          <w:p w14:paraId="2B389B34" w14:textId="15E7C9B8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84F2E" w:rsidRPr="006931D0" w14:paraId="6E701374" w14:textId="77777777" w:rsidTr="00E60C4C">
        <w:tc>
          <w:tcPr>
            <w:tcW w:w="988" w:type="dxa"/>
          </w:tcPr>
          <w:p w14:paraId="04776401" w14:textId="48826E36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14B98711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1. semestar N.J. 2-15, 17</w:t>
            </w:r>
          </w:p>
          <w:p w14:paraId="2C7F4DF3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N.J. 1-15, 17-26, 28</w:t>
            </w:r>
          </w:p>
          <w:p w14:paraId="73443DA5" w14:textId="2ADE34A7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seminar, samostalni rad/učenje, odgovaranje na zadana pitanja u pisanom i usmenom obliku</w:t>
            </w:r>
          </w:p>
        </w:tc>
        <w:tc>
          <w:tcPr>
            <w:tcW w:w="2408" w:type="dxa"/>
            <w:vAlign w:val="center"/>
          </w:tcPr>
          <w:p w14:paraId="1BFDE77E" w14:textId="022FF643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6A68CAF" w14:textId="783247CB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84F2E" w:rsidRPr="006931D0" w14:paraId="543D4683" w14:textId="77777777" w:rsidTr="00E60C4C">
        <w:tc>
          <w:tcPr>
            <w:tcW w:w="988" w:type="dxa"/>
          </w:tcPr>
          <w:p w14:paraId="01A03FF4" w14:textId="597D20E8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2996A830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1. semestar N.J. 2-15, 17</w:t>
            </w:r>
          </w:p>
          <w:p w14:paraId="13BEF1C9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2. semestar N.J. 1-15, 17-26, 28</w:t>
            </w:r>
          </w:p>
          <w:p w14:paraId="7BC2313A" w14:textId="1F4E7647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seminar, samostalni rad/učenje, odgovaranje na zadana pitanja u pisanom i usmenom obliku</w:t>
            </w:r>
          </w:p>
        </w:tc>
        <w:tc>
          <w:tcPr>
            <w:tcW w:w="2408" w:type="dxa"/>
            <w:vAlign w:val="center"/>
          </w:tcPr>
          <w:p w14:paraId="63E78A1C" w14:textId="05072398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Pismeni ispit, usmeni ispit, prezentacija</w:t>
            </w:r>
          </w:p>
        </w:tc>
        <w:tc>
          <w:tcPr>
            <w:tcW w:w="1721" w:type="dxa"/>
            <w:vAlign w:val="center"/>
          </w:tcPr>
          <w:p w14:paraId="44AA4C48" w14:textId="3BF9408A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84F2E" w:rsidRPr="006931D0" w14:paraId="13711B2F" w14:textId="77777777" w:rsidTr="00E60C4C">
        <w:tc>
          <w:tcPr>
            <w:tcW w:w="988" w:type="dxa"/>
          </w:tcPr>
          <w:p w14:paraId="0289E2A3" w14:textId="133C7F94" w:rsidR="00684F2E" w:rsidRPr="00FB4AFB" w:rsidRDefault="00982CEC" w:rsidP="00FB4AF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201C357F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1. semestar N.J. 2-15, 17</w:t>
            </w:r>
          </w:p>
          <w:p w14:paraId="753D0959" w14:textId="77777777" w:rsidR="00684F2E" w:rsidRPr="00FB4AFB" w:rsidRDefault="00684F2E" w:rsidP="00684F2E">
            <w:pPr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lastRenderedPageBreak/>
              <w:t>2. semestar N.J. 1-15, 17-26, 2</w:t>
            </w:r>
          </w:p>
          <w:p w14:paraId="7EC84447" w14:textId="419C8EB9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</w:pPr>
            <w:r w:rsidRPr="00FB4AFB">
              <w:rPr>
                <w:rFonts w:ascii="Arial Narrow" w:eastAsia="Arial Narrow" w:hAnsi="Arial Narrow"/>
                <w:bCs/>
                <w:position w:val="-1"/>
                <w:sz w:val="22"/>
                <w:szCs w:val="22"/>
                <w:lang w:eastAsia="en-US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63F0596B" w14:textId="7DED2D2E" w:rsidR="00684F2E" w:rsidRPr="00FB4AFB" w:rsidRDefault="00684F2E" w:rsidP="00684F2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lastRenderedPageBreak/>
              <w:t>Prezentacija</w:t>
            </w:r>
          </w:p>
        </w:tc>
        <w:tc>
          <w:tcPr>
            <w:tcW w:w="1721" w:type="dxa"/>
            <w:vAlign w:val="center"/>
          </w:tcPr>
          <w:p w14:paraId="642DC978" w14:textId="14C1E2A7" w:rsidR="00684F2E" w:rsidRPr="00FB4AFB" w:rsidRDefault="00684F2E" w:rsidP="00684F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4AFB">
              <w:rPr>
                <w:rFonts w:ascii="Arial Narrow" w:hAnsi="Arial Narrow"/>
                <w:sz w:val="22"/>
                <w:szCs w:val="22"/>
              </w:rPr>
              <w:t>16</w:t>
            </w:r>
          </w:p>
          <w:p w14:paraId="16A357EF" w14:textId="77777777" w:rsidR="00684F2E" w:rsidRPr="00FB4AFB" w:rsidRDefault="00684F2E" w:rsidP="00684F2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bookmarkEnd w:id="1"/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FB4AFB" w:rsidRDefault="001B6F77" w:rsidP="0040483D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lastRenderedPageBreak/>
              <w:t>UKUPNO SATI</w:t>
            </w:r>
          </w:p>
        </w:tc>
        <w:tc>
          <w:tcPr>
            <w:tcW w:w="1721" w:type="dxa"/>
            <w:vAlign w:val="center"/>
          </w:tcPr>
          <w:p w14:paraId="25BEC754" w14:textId="53F38C72" w:rsidR="001B6F77" w:rsidRPr="00FB4AFB" w:rsidRDefault="00684F2E" w:rsidP="0040483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B4AF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28B108A7" w14:textId="4EEA22DD" w:rsidR="002C73A3" w:rsidRPr="00501551" w:rsidRDefault="00501551" w:rsidP="00501551">
      <w:pPr>
        <w:spacing w:before="74"/>
        <w:ind w:right="-284"/>
        <w:jc w:val="both"/>
        <w:rPr>
          <w:rFonts w:ascii="Arial Narrow" w:eastAsia="Arial Narrow" w:hAnsi="Arial Narrow"/>
          <w:bCs/>
          <w:i/>
          <w:spacing w:val="1"/>
          <w:sz w:val="22"/>
          <w:szCs w:val="22"/>
        </w:rPr>
      </w:pPr>
      <w:r w:rsidRPr="009D0624">
        <w:rPr>
          <w:rFonts w:ascii="Arial Narrow" w:eastAsia="Arial Narrow" w:hAnsi="Arial Narrow"/>
          <w:bCs/>
          <w:i/>
          <w:spacing w:val="1"/>
          <w:sz w:val="22"/>
          <w:szCs w:val="22"/>
        </w:rPr>
        <w:t>* Potrebno vrijeme (h) 1 ECTS = 30 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982CEC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982CEC">
        <w:rPr>
          <w:rFonts w:ascii="Arial Narrow" w:eastAsia="Arial Narrow" w:hAnsi="Arial Narrow"/>
          <w:b/>
          <w:bCs/>
          <w:spacing w:val="1"/>
        </w:rPr>
        <w:t>6</w:t>
      </w:r>
      <w:r w:rsidRPr="00982CEC">
        <w:rPr>
          <w:rFonts w:ascii="Arial Narrow" w:eastAsia="Arial Narrow" w:hAnsi="Arial Narrow"/>
          <w:b/>
          <w:bCs/>
        </w:rPr>
        <w:t>.</w:t>
      </w:r>
      <w:r w:rsidRPr="00982CE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82CEC">
        <w:rPr>
          <w:rFonts w:ascii="Arial Narrow" w:eastAsia="Arial Narrow" w:hAnsi="Arial Narrow"/>
          <w:b/>
          <w:bCs/>
          <w:spacing w:val="-2"/>
        </w:rPr>
        <w:t>P</w:t>
      </w:r>
      <w:r w:rsidRPr="00982CEC">
        <w:rPr>
          <w:rFonts w:ascii="Arial Narrow" w:eastAsia="Arial Narrow" w:hAnsi="Arial Narrow"/>
          <w:b/>
          <w:bCs/>
        </w:rPr>
        <w:t>o</w:t>
      </w:r>
      <w:r w:rsidRPr="00982CEC">
        <w:rPr>
          <w:rFonts w:ascii="Arial Narrow" w:eastAsia="Arial Narrow" w:hAnsi="Arial Narrow"/>
          <w:b/>
          <w:bCs/>
          <w:spacing w:val="4"/>
        </w:rPr>
        <w:t>p</w:t>
      </w:r>
      <w:r w:rsidRPr="00982CEC">
        <w:rPr>
          <w:rFonts w:ascii="Arial Narrow" w:eastAsia="Arial Narrow" w:hAnsi="Arial Narrow"/>
          <w:b/>
          <w:bCs/>
          <w:spacing w:val="-2"/>
        </w:rPr>
        <w:t>i</w:t>
      </w:r>
      <w:r w:rsidRPr="00982CEC">
        <w:rPr>
          <w:rFonts w:ascii="Arial Narrow" w:eastAsia="Arial Narrow" w:hAnsi="Arial Narrow"/>
          <w:b/>
          <w:bCs/>
        </w:rPr>
        <w:t xml:space="preserve">s </w:t>
      </w:r>
      <w:r w:rsidR="00D30834" w:rsidRPr="00982CEC">
        <w:rPr>
          <w:rFonts w:ascii="Arial Narrow" w:eastAsia="Arial Narrow" w:hAnsi="Arial Narrow"/>
          <w:b/>
          <w:bCs/>
        </w:rPr>
        <w:t xml:space="preserve">ispitne </w:t>
      </w:r>
      <w:r w:rsidRPr="00982CEC">
        <w:rPr>
          <w:rFonts w:ascii="Arial Narrow" w:eastAsia="Arial Narrow" w:hAnsi="Arial Narrow"/>
          <w:b/>
          <w:bCs/>
          <w:spacing w:val="3"/>
        </w:rPr>
        <w:t>l</w:t>
      </w:r>
      <w:r w:rsidRPr="00982CEC">
        <w:rPr>
          <w:rFonts w:ascii="Arial Narrow" w:eastAsia="Arial Narrow" w:hAnsi="Arial Narrow"/>
          <w:b/>
          <w:bCs/>
          <w:spacing w:val="-2"/>
        </w:rPr>
        <w:t>i</w:t>
      </w:r>
      <w:r w:rsidRPr="00982CE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82CEC">
        <w:rPr>
          <w:rFonts w:ascii="Arial Narrow" w:eastAsia="Arial Narrow" w:hAnsi="Arial Narrow"/>
          <w:b/>
          <w:bCs/>
          <w:spacing w:val="1"/>
        </w:rPr>
        <w:t>e</w:t>
      </w:r>
      <w:r w:rsidRPr="00982CEC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30466F4B" w:rsidR="001B6F77" w:rsidRPr="00982CEC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982CEC">
        <w:rPr>
          <w:rFonts w:ascii="Arial Narrow" w:eastAsia="Arial Narrow" w:hAnsi="Arial Narrow"/>
          <w:spacing w:val="1"/>
        </w:rPr>
        <w:t>a</w:t>
      </w:r>
      <w:r w:rsidRPr="00982CEC">
        <w:rPr>
          <w:rFonts w:ascii="Arial Narrow" w:eastAsia="Arial Narrow" w:hAnsi="Arial Narrow"/>
        </w:rPr>
        <w:t>)</w:t>
      </w:r>
      <w:r w:rsidRPr="00982CEC">
        <w:rPr>
          <w:rFonts w:ascii="Arial Narrow" w:eastAsia="Arial Narrow" w:hAnsi="Arial Narrow"/>
          <w:spacing w:val="-1"/>
        </w:rPr>
        <w:t xml:space="preserve"> </w:t>
      </w:r>
      <w:r w:rsidRPr="00982CEC">
        <w:rPr>
          <w:rFonts w:ascii="Arial Narrow" w:eastAsia="Arial Narrow" w:hAnsi="Arial Narrow"/>
        </w:rPr>
        <w:t>Ob</w:t>
      </w:r>
      <w:r w:rsidRPr="00982CEC">
        <w:rPr>
          <w:rFonts w:ascii="Arial Narrow" w:eastAsia="Arial Narrow" w:hAnsi="Arial Narrow"/>
          <w:spacing w:val="1"/>
        </w:rPr>
        <w:t>ve</w:t>
      </w:r>
      <w:r w:rsidRPr="00982CEC">
        <w:rPr>
          <w:rFonts w:ascii="Arial Narrow" w:eastAsia="Arial Narrow" w:hAnsi="Arial Narrow"/>
          <w:spacing w:val="2"/>
        </w:rPr>
        <w:t>z</w:t>
      </w:r>
      <w:r w:rsidRPr="00982CEC">
        <w:rPr>
          <w:rFonts w:ascii="Arial Narrow" w:eastAsia="Arial Narrow" w:hAnsi="Arial Narrow"/>
        </w:rPr>
        <w:t>na</w:t>
      </w:r>
    </w:p>
    <w:p w14:paraId="255AD3E7" w14:textId="77777777" w:rsidR="00684F2E" w:rsidRPr="00982CEC" w:rsidRDefault="00684F2E" w:rsidP="00982CEC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/>
          <w:spacing w:val="1"/>
        </w:rPr>
      </w:pPr>
      <w:r w:rsidRPr="00982CEC">
        <w:rPr>
          <w:rFonts w:ascii="Arial Narrow" w:eastAsia="Arial Narrow" w:hAnsi="Arial Narrow"/>
          <w:spacing w:val="1"/>
        </w:rPr>
        <w:t>Odabrani tekstovi iz sljedećih knjiga:</w:t>
      </w:r>
    </w:p>
    <w:p w14:paraId="28800BBA" w14:textId="77777777" w:rsidR="00684F2E" w:rsidRPr="00982CEC" w:rsidRDefault="00684F2E" w:rsidP="00982CEC">
      <w:pPr>
        <w:pStyle w:val="Odlomakpopisa"/>
        <w:widowControl w:val="0"/>
        <w:numPr>
          <w:ilvl w:val="0"/>
          <w:numId w:val="14"/>
        </w:numPr>
        <w:spacing w:after="0" w:line="240" w:lineRule="auto"/>
        <w:ind w:left="360" w:right="-20"/>
        <w:jc w:val="both"/>
        <w:rPr>
          <w:rFonts w:ascii="Arial Narrow" w:eastAsia="Arial Narrow" w:hAnsi="Arial Narrow"/>
          <w:spacing w:val="1"/>
        </w:rPr>
      </w:pPr>
      <w:proofErr w:type="spellStart"/>
      <w:r w:rsidRPr="00982CEC">
        <w:rPr>
          <w:rFonts w:ascii="Arial Narrow" w:eastAsia="Arial Narrow" w:hAnsi="Arial Narrow"/>
          <w:spacing w:val="1"/>
        </w:rPr>
        <w:t>O'Sullivan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; </w:t>
      </w:r>
      <w:proofErr w:type="spellStart"/>
      <w:r w:rsidRPr="00982CEC">
        <w:rPr>
          <w:rFonts w:ascii="Arial Narrow" w:eastAsia="Arial Narrow" w:hAnsi="Arial Narrow"/>
          <w:spacing w:val="1"/>
        </w:rPr>
        <w:t>Libbin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(2011): </w:t>
      </w:r>
      <w:proofErr w:type="spellStart"/>
      <w:r w:rsidRPr="00982CEC">
        <w:rPr>
          <w:rFonts w:ascii="Arial Narrow" w:eastAsia="Arial Narrow" w:hAnsi="Arial Narrow"/>
          <w:spacing w:val="1"/>
        </w:rPr>
        <w:t>Agriculture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, Express </w:t>
      </w:r>
      <w:proofErr w:type="spellStart"/>
      <w:r w:rsidRPr="00982CEC">
        <w:rPr>
          <w:rFonts w:ascii="Arial Narrow" w:eastAsia="Arial Narrow" w:hAnsi="Arial Narrow"/>
          <w:spacing w:val="1"/>
        </w:rPr>
        <w:t>Publishing</w:t>
      </w:r>
      <w:proofErr w:type="spellEnd"/>
    </w:p>
    <w:p w14:paraId="534EAAFF" w14:textId="77777777" w:rsidR="00684F2E" w:rsidRPr="00982CEC" w:rsidRDefault="00684F2E" w:rsidP="00982CEC">
      <w:pPr>
        <w:pStyle w:val="Odlomakpopisa"/>
        <w:widowControl w:val="0"/>
        <w:numPr>
          <w:ilvl w:val="0"/>
          <w:numId w:val="14"/>
        </w:numPr>
        <w:spacing w:after="0" w:line="240" w:lineRule="auto"/>
        <w:ind w:left="360" w:right="-20"/>
        <w:jc w:val="both"/>
        <w:rPr>
          <w:rFonts w:ascii="Arial Narrow" w:eastAsia="Arial Narrow" w:hAnsi="Arial Narrow"/>
          <w:spacing w:val="1"/>
        </w:rPr>
      </w:pPr>
      <w:r w:rsidRPr="00982CEC">
        <w:rPr>
          <w:rFonts w:ascii="Arial Narrow" w:eastAsia="Arial Narrow" w:hAnsi="Arial Narrow"/>
          <w:spacing w:val="1"/>
        </w:rPr>
        <w:t xml:space="preserve">Gordana Mikulić (1989): English in </w:t>
      </w:r>
      <w:proofErr w:type="spellStart"/>
      <w:r w:rsidRPr="00982CEC">
        <w:rPr>
          <w:rFonts w:ascii="Arial Narrow" w:eastAsia="Arial Narrow" w:hAnsi="Arial Narrow"/>
          <w:spacing w:val="1"/>
        </w:rPr>
        <w:t>Agriculture</w:t>
      </w:r>
      <w:proofErr w:type="spellEnd"/>
      <w:r w:rsidRPr="00982CEC">
        <w:rPr>
          <w:rFonts w:ascii="Arial Narrow" w:eastAsia="Arial Narrow" w:hAnsi="Arial Narrow"/>
          <w:spacing w:val="1"/>
        </w:rPr>
        <w:t>, Školska knjiga, Zagreb</w:t>
      </w:r>
    </w:p>
    <w:p w14:paraId="0C02DCF8" w14:textId="77777777" w:rsidR="00684F2E" w:rsidRPr="00982CEC" w:rsidRDefault="00684F2E" w:rsidP="00982CEC">
      <w:pPr>
        <w:pStyle w:val="Odlomakpopisa"/>
        <w:widowControl w:val="0"/>
        <w:numPr>
          <w:ilvl w:val="0"/>
          <w:numId w:val="14"/>
        </w:numPr>
        <w:spacing w:after="0" w:line="240" w:lineRule="auto"/>
        <w:ind w:left="360" w:right="-20"/>
        <w:jc w:val="both"/>
        <w:rPr>
          <w:rFonts w:ascii="Arial Narrow" w:eastAsia="Arial Narrow" w:hAnsi="Arial Narrow"/>
          <w:spacing w:val="1"/>
        </w:rPr>
      </w:pPr>
      <w:r w:rsidRPr="00982CEC">
        <w:rPr>
          <w:rFonts w:ascii="Arial Narrow" w:eastAsia="Arial Narrow" w:hAnsi="Arial Narrow"/>
          <w:spacing w:val="1"/>
        </w:rPr>
        <w:t xml:space="preserve">Alan </w:t>
      </w:r>
      <w:proofErr w:type="spellStart"/>
      <w:r w:rsidRPr="00982CEC">
        <w:rPr>
          <w:rFonts w:ascii="Arial Narrow" w:eastAsia="Arial Narrow" w:hAnsi="Arial Narrow"/>
          <w:spacing w:val="1"/>
        </w:rPr>
        <w:t>Mountford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1997): English in </w:t>
      </w:r>
      <w:proofErr w:type="spellStart"/>
      <w:r w:rsidRPr="00982CEC">
        <w:rPr>
          <w:rFonts w:ascii="Arial Narrow" w:eastAsia="Arial Narrow" w:hAnsi="Arial Narrow"/>
          <w:spacing w:val="1"/>
        </w:rPr>
        <w:t>Agriculture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, </w:t>
      </w:r>
      <w:proofErr w:type="spellStart"/>
      <w:r w:rsidRPr="00982CEC">
        <w:rPr>
          <w:rFonts w:ascii="Arial Narrow" w:eastAsia="Arial Narrow" w:hAnsi="Arial Narrow"/>
          <w:spacing w:val="1"/>
        </w:rPr>
        <w:t>Oxford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University Press</w:t>
      </w:r>
    </w:p>
    <w:p w14:paraId="19285196" w14:textId="3E20EB41" w:rsidR="00684F2E" w:rsidRPr="00982CEC" w:rsidRDefault="00684F2E" w:rsidP="00982CEC">
      <w:pPr>
        <w:pStyle w:val="Odlomakpopisa"/>
        <w:widowControl w:val="0"/>
        <w:numPr>
          <w:ilvl w:val="0"/>
          <w:numId w:val="14"/>
        </w:numPr>
        <w:spacing w:after="0" w:line="240" w:lineRule="auto"/>
        <w:ind w:left="360" w:right="-20"/>
        <w:jc w:val="both"/>
        <w:rPr>
          <w:rFonts w:ascii="Arial Narrow" w:eastAsia="Arial Narrow" w:hAnsi="Arial Narrow"/>
          <w:spacing w:val="1"/>
        </w:rPr>
      </w:pPr>
      <w:r w:rsidRPr="00982CEC">
        <w:rPr>
          <w:rFonts w:ascii="Arial Narrow" w:eastAsia="Arial Narrow" w:hAnsi="Arial Narrow"/>
          <w:spacing w:val="1"/>
        </w:rPr>
        <w:t>Josip  Ritz  (1996):  Hrvatsko-engleski  i  englesko-hrvatski  agronomski  rječnik  s  latinsko-hrvatskim indeksom, Školska knjiga, Zagreb</w:t>
      </w:r>
    </w:p>
    <w:p w14:paraId="3811866F" w14:textId="77777777" w:rsidR="00FB4AFB" w:rsidRPr="00982CEC" w:rsidRDefault="00FB4AFB" w:rsidP="00982CEC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/>
          <w:spacing w:val="1"/>
        </w:rPr>
      </w:pPr>
    </w:p>
    <w:p w14:paraId="4F41384B" w14:textId="26685D61" w:rsidR="001B6F77" w:rsidRPr="00982CEC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982CEC">
        <w:rPr>
          <w:rFonts w:ascii="Arial Narrow" w:eastAsia="Arial Narrow" w:hAnsi="Arial Narrow"/>
        </w:rPr>
        <w:t>b)</w:t>
      </w:r>
      <w:r w:rsidRPr="00982CEC">
        <w:rPr>
          <w:rFonts w:ascii="Arial Narrow" w:eastAsia="Arial Narrow" w:hAnsi="Arial Narrow"/>
          <w:spacing w:val="-3"/>
        </w:rPr>
        <w:t xml:space="preserve"> </w:t>
      </w:r>
      <w:r w:rsidRPr="00982CEC">
        <w:rPr>
          <w:rFonts w:ascii="Arial Narrow" w:eastAsia="Arial Narrow" w:hAnsi="Arial Narrow"/>
          <w:spacing w:val="2"/>
        </w:rPr>
        <w:t>D</w:t>
      </w:r>
      <w:r w:rsidRPr="00982CEC">
        <w:rPr>
          <w:rFonts w:ascii="Arial Narrow" w:eastAsia="Arial Narrow" w:hAnsi="Arial Narrow"/>
        </w:rPr>
        <w:t>op</w:t>
      </w:r>
      <w:r w:rsidRPr="00982CEC">
        <w:rPr>
          <w:rFonts w:ascii="Arial Narrow" w:eastAsia="Arial Narrow" w:hAnsi="Arial Narrow"/>
          <w:spacing w:val="-1"/>
        </w:rPr>
        <w:t>u</w:t>
      </w:r>
      <w:r w:rsidRPr="00982CEC">
        <w:rPr>
          <w:rFonts w:ascii="Arial Narrow" w:eastAsia="Arial Narrow" w:hAnsi="Arial Narrow"/>
        </w:rPr>
        <w:t>ns</w:t>
      </w:r>
      <w:r w:rsidRPr="00982CEC">
        <w:rPr>
          <w:rFonts w:ascii="Arial Narrow" w:eastAsia="Arial Narrow" w:hAnsi="Arial Narrow"/>
          <w:spacing w:val="1"/>
        </w:rPr>
        <w:t>k</w:t>
      </w:r>
      <w:r w:rsidRPr="00982CEC">
        <w:rPr>
          <w:rFonts w:ascii="Arial Narrow" w:eastAsia="Arial Narrow" w:hAnsi="Arial Narrow"/>
        </w:rPr>
        <w:t>a</w:t>
      </w:r>
    </w:p>
    <w:p w14:paraId="1A354520" w14:textId="77777777" w:rsidR="00684F2E" w:rsidRPr="00982CEC" w:rsidRDefault="00684F2E" w:rsidP="00982CEC">
      <w:pPr>
        <w:pStyle w:val="Odlomakpopisa"/>
        <w:widowControl w:val="0"/>
        <w:numPr>
          <w:ilvl w:val="0"/>
          <w:numId w:val="15"/>
        </w:numPr>
        <w:spacing w:after="0" w:line="240" w:lineRule="auto"/>
        <w:ind w:left="360" w:right="-20"/>
        <w:rPr>
          <w:rFonts w:ascii="Arial Narrow" w:eastAsia="Arial Narrow" w:hAnsi="Arial Narrow"/>
          <w:spacing w:val="1"/>
        </w:rPr>
      </w:pPr>
      <w:r w:rsidRPr="00982CEC">
        <w:rPr>
          <w:rFonts w:ascii="Arial Narrow" w:eastAsia="Arial Narrow" w:hAnsi="Arial Narrow"/>
          <w:spacing w:val="1"/>
        </w:rPr>
        <w:t>Željko Bujas (1999): Veliki hrvatsko-engleski i englesko-hrvatski rječnik, Globus, Zagreb</w:t>
      </w:r>
    </w:p>
    <w:p w14:paraId="08A99307" w14:textId="77777777" w:rsidR="00684F2E" w:rsidRPr="00982CEC" w:rsidRDefault="00684F2E" w:rsidP="00982CEC">
      <w:pPr>
        <w:pStyle w:val="Odlomakpopisa"/>
        <w:widowControl w:val="0"/>
        <w:numPr>
          <w:ilvl w:val="0"/>
          <w:numId w:val="15"/>
        </w:numPr>
        <w:spacing w:after="0" w:line="240" w:lineRule="auto"/>
        <w:ind w:left="360" w:right="-20"/>
        <w:rPr>
          <w:rFonts w:ascii="Arial Narrow" w:eastAsia="Arial Narrow" w:hAnsi="Arial Narrow"/>
          <w:spacing w:val="1"/>
        </w:rPr>
      </w:pPr>
      <w:proofErr w:type="spellStart"/>
      <w:r w:rsidRPr="00982CEC">
        <w:rPr>
          <w:rFonts w:ascii="Arial Narrow" w:eastAsia="Arial Narrow" w:hAnsi="Arial Narrow"/>
          <w:spacing w:val="1"/>
        </w:rPr>
        <w:t>Dictionary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</w:t>
      </w:r>
      <w:proofErr w:type="spellStart"/>
      <w:r w:rsidRPr="00982CEC">
        <w:rPr>
          <w:rFonts w:ascii="Arial Narrow" w:eastAsia="Arial Narrow" w:hAnsi="Arial Narrow"/>
          <w:spacing w:val="1"/>
        </w:rPr>
        <w:t>of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</w:t>
      </w:r>
      <w:proofErr w:type="spellStart"/>
      <w:r w:rsidRPr="00982CEC">
        <w:rPr>
          <w:rFonts w:ascii="Arial Narrow" w:eastAsia="Arial Narrow" w:hAnsi="Arial Narrow"/>
          <w:spacing w:val="1"/>
        </w:rPr>
        <w:t>Agriculture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(1996), Alan </w:t>
      </w:r>
      <w:proofErr w:type="spellStart"/>
      <w:r w:rsidRPr="00982CEC">
        <w:rPr>
          <w:rFonts w:ascii="Arial Narrow" w:eastAsia="Arial Narrow" w:hAnsi="Arial Narrow"/>
          <w:spacing w:val="1"/>
        </w:rPr>
        <w:t>Stephens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</w:t>
      </w:r>
      <w:proofErr w:type="spellStart"/>
      <w:r w:rsidRPr="00982CEC">
        <w:rPr>
          <w:rFonts w:ascii="Arial Narrow" w:eastAsia="Arial Narrow" w:hAnsi="Arial Narrow"/>
          <w:spacing w:val="1"/>
        </w:rPr>
        <w:t>ed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., Peter </w:t>
      </w:r>
      <w:proofErr w:type="spellStart"/>
      <w:r w:rsidRPr="00982CEC">
        <w:rPr>
          <w:rFonts w:ascii="Arial Narrow" w:eastAsia="Arial Narrow" w:hAnsi="Arial Narrow"/>
          <w:spacing w:val="1"/>
        </w:rPr>
        <w:t>Collin</w:t>
      </w:r>
      <w:proofErr w:type="spellEnd"/>
      <w:r w:rsidRPr="00982CEC">
        <w:rPr>
          <w:rFonts w:ascii="Arial Narrow" w:eastAsia="Arial Narrow" w:hAnsi="Arial Narrow"/>
          <w:spacing w:val="1"/>
        </w:rPr>
        <w:t xml:space="preserve"> </w:t>
      </w:r>
      <w:proofErr w:type="spellStart"/>
      <w:r w:rsidRPr="00982CEC">
        <w:rPr>
          <w:rFonts w:ascii="Arial Narrow" w:eastAsia="Arial Narrow" w:hAnsi="Arial Narrow"/>
          <w:spacing w:val="1"/>
        </w:rPr>
        <w:t>Publishing</w:t>
      </w:r>
      <w:proofErr w:type="spellEnd"/>
    </w:p>
    <w:p w14:paraId="0CD31E12" w14:textId="77777777" w:rsidR="00684F2E" w:rsidRPr="00982CEC" w:rsidRDefault="00684F2E" w:rsidP="00982CEC">
      <w:pPr>
        <w:spacing w:line="274" w:lineRule="exact"/>
        <w:ind w:right="-20"/>
        <w:rPr>
          <w:rFonts w:ascii="Arial Narrow" w:eastAsia="Arial Narrow" w:hAnsi="Arial Narrow"/>
          <w:lang w:val="en-US"/>
        </w:rPr>
      </w:pPr>
    </w:p>
    <w:p w14:paraId="2F88EA5B" w14:textId="0EB0CD0A" w:rsidR="001B6F77" w:rsidRPr="00982CEC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82CE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982CEC">
        <w:rPr>
          <w:rFonts w:ascii="Arial Narrow" w:eastAsia="Arial Narrow" w:hAnsi="Arial Narrow"/>
          <w:b/>
          <w:position w:val="-1"/>
        </w:rPr>
        <w:t>Jezik izvođenja nastave</w:t>
      </w:r>
    </w:p>
    <w:p w14:paraId="2FDD65B5" w14:textId="5025A328" w:rsidR="00982CEC" w:rsidRDefault="00982CEC" w:rsidP="00982CEC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 w:rsidRPr="00EA42A9">
        <w:rPr>
          <w:rFonts w:ascii="Arial Narrow" w:eastAsia="Arial Narrow" w:hAnsi="Arial Narrow"/>
          <w:bCs/>
          <w:position w:val="-1"/>
        </w:rPr>
        <w:t>Nastav</w:t>
      </w:r>
      <w:r>
        <w:rPr>
          <w:rFonts w:ascii="Arial Narrow" w:eastAsia="Arial Narrow" w:hAnsi="Arial Narrow"/>
          <w:bCs/>
          <w:position w:val="-1"/>
        </w:rPr>
        <w:t>a se izvodi na hrvatskom i engleskom jeziku.</w:t>
      </w:r>
    </w:p>
    <w:p w14:paraId="0C396886" w14:textId="7C4E9C23" w:rsidR="001B6F77" w:rsidRPr="00982CEC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82CEC">
        <w:rPr>
          <w:rFonts w:ascii="Arial Narrow" w:eastAsia="Arial Narrow" w:hAnsi="Arial Narrow"/>
          <w:position w:val="-1"/>
        </w:rPr>
        <w:t xml:space="preserve">Nositelj </w:t>
      </w:r>
      <w:r w:rsidR="004A536C" w:rsidRPr="00982CEC">
        <w:rPr>
          <w:rFonts w:ascii="Arial Narrow" w:eastAsia="Arial Narrow" w:hAnsi="Arial Narrow"/>
          <w:position w:val="-1"/>
        </w:rPr>
        <w:t>kolegij</w:t>
      </w:r>
      <w:r w:rsidRPr="00982CEC">
        <w:rPr>
          <w:rFonts w:ascii="Arial Narrow" w:eastAsia="Arial Narrow" w:hAnsi="Arial Narrow"/>
          <w:position w:val="-1"/>
        </w:rPr>
        <w:t>a:</w:t>
      </w:r>
    </w:p>
    <w:p w14:paraId="6EC8F0AF" w14:textId="05EA3B60" w:rsidR="00684F2E" w:rsidRPr="00982CEC" w:rsidRDefault="00684F2E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82CEC">
        <w:rPr>
          <w:rFonts w:ascii="Arial Narrow" w:eastAsia="Arial Narrow" w:hAnsi="Arial Narrow"/>
          <w:position w:val="-1"/>
        </w:rPr>
        <w:t>dr.sc. Valentina Papić Bogadi, viši predavač</w:t>
      </w:r>
    </w:p>
    <w:p w14:paraId="68F5E423" w14:textId="77777777" w:rsidR="001B6F77" w:rsidRPr="00982CEC" w:rsidRDefault="001B6F77" w:rsidP="001B6F77">
      <w:pPr>
        <w:rPr>
          <w:rFonts w:ascii="Arial Narrow" w:hAnsi="Arial Narrow"/>
        </w:rPr>
      </w:pPr>
    </w:p>
    <w:p w14:paraId="3C3E068E" w14:textId="5ACE2CDE" w:rsidR="001B6F77" w:rsidRPr="00982CEC" w:rsidRDefault="001B6F77" w:rsidP="001B6F77">
      <w:pPr>
        <w:rPr>
          <w:rFonts w:ascii="Arial Narrow" w:hAnsi="Arial Narrow"/>
        </w:rPr>
      </w:pPr>
      <w:r w:rsidRPr="00982CEC">
        <w:rPr>
          <w:rFonts w:ascii="Arial Narrow" w:hAnsi="Arial Narrow"/>
        </w:rPr>
        <w:t xml:space="preserve">U Križevcima, </w:t>
      </w:r>
      <w:r w:rsidR="002F1FFB" w:rsidRPr="00982CEC">
        <w:rPr>
          <w:rFonts w:ascii="Arial Narrow" w:hAnsi="Arial Narrow"/>
        </w:rPr>
        <w:t>rujan</w:t>
      </w:r>
      <w:r w:rsidRPr="00982CEC">
        <w:rPr>
          <w:rFonts w:ascii="Arial Narrow" w:hAnsi="Arial Narrow"/>
        </w:rPr>
        <w:t xml:space="preserve"> 20</w:t>
      </w:r>
      <w:r w:rsidR="00530550" w:rsidRPr="00982CEC">
        <w:rPr>
          <w:rFonts w:ascii="Arial Narrow" w:hAnsi="Arial Narrow"/>
        </w:rPr>
        <w:t>23</w:t>
      </w:r>
      <w:r w:rsidRPr="00982CEC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656BA"/>
    <w:multiLevelType w:val="hybridMultilevel"/>
    <w:tmpl w:val="CB4A9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D2370"/>
    <w:multiLevelType w:val="hybridMultilevel"/>
    <w:tmpl w:val="544C5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E0560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D1446"/>
    <w:rsid w:val="003E168A"/>
    <w:rsid w:val="00401F3E"/>
    <w:rsid w:val="0040483D"/>
    <w:rsid w:val="00440CBC"/>
    <w:rsid w:val="00443DC8"/>
    <w:rsid w:val="00474B87"/>
    <w:rsid w:val="00477E40"/>
    <w:rsid w:val="0049143D"/>
    <w:rsid w:val="004A536C"/>
    <w:rsid w:val="004D3312"/>
    <w:rsid w:val="004F094D"/>
    <w:rsid w:val="00501551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84F2E"/>
    <w:rsid w:val="006931D0"/>
    <w:rsid w:val="006A71C1"/>
    <w:rsid w:val="0072353F"/>
    <w:rsid w:val="00731B11"/>
    <w:rsid w:val="007A7FA4"/>
    <w:rsid w:val="007C5203"/>
    <w:rsid w:val="007E5126"/>
    <w:rsid w:val="008920B3"/>
    <w:rsid w:val="008961F0"/>
    <w:rsid w:val="008A2813"/>
    <w:rsid w:val="008A63BE"/>
    <w:rsid w:val="008C306F"/>
    <w:rsid w:val="0093110D"/>
    <w:rsid w:val="00932366"/>
    <w:rsid w:val="00982CEC"/>
    <w:rsid w:val="00984032"/>
    <w:rsid w:val="00996C4F"/>
    <w:rsid w:val="009A7B17"/>
    <w:rsid w:val="009F7328"/>
    <w:rsid w:val="00A22CF6"/>
    <w:rsid w:val="00AA780E"/>
    <w:rsid w:val="00AF23E6"/>
    <w:rsid w:val="00AF2EC0"/>
    <w:rsid w:val="00B6173A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A4753"/>
    <w:rsid w:val="00EB414D"/>
    <w:rsid w:val="00F21861"/>
    <w:rsid w:val="00F317C4"/>
    <w:rsid w:val="00F34C9A"/>
    <w:rsid w:val="00F870A0"/>
    <w:rsid w:val="00FB0FAB"/>
    <w:rsid w:val="00FB104B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12</cp:revision>
  <cp:lastPrinted>2023-06-16T08:42:00Z</cp:lastPrinted>
  <dcterms:created xsi:type="dcterms:W3CDTF">2023-09-28T07:48:00Z</dcterms:created>
  <dcterms:modified xsi:type="dcterms:W3CDTF">2023-10-03T09:28:00Z</dcterms:modified>
</cp:coreProperties>
</file>