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9BA4" w14:textId="77777777" w:rsidR="00BE2548" w:rsidRPr="006931D0" w:rsidRDefault="00BE2548" w:rsidP="00BE2548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BE2548" w:rsidRPr="006931D0" w14:paraId="12401887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247A9754" w14:textId="77777777" w:rsidR="00BE2548" w:rsidRPr="006931D0" w:rsidRDefault="00BE2548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0E0C4691" w14:textId="77777777" w:rsidR="00BE2548" w:rsidRPr="002E62AC" w:rsidRDefault="00BE2548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E62A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07FBD304" w14:textId="77777777" w:rsidR="00BE2548" w:rsidRPr="002E62AC" w:rsidRDefault="00BE2548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62DAE59E" w14:textId="77777777" w:rsidR="00BE2548" w:rsidRPr="002E62AC" w:rsidRDefault="00BE2548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E62A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02A7BBD7" w14:textId="77777777" w:rsidR="00BE2548" w:rsidRPr="002E62AC" w:rsidRDefault="00BE2548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77DDC79F" w14:textId="77777777" w:rsidR="00BE2548" w:rsidRPr="002E62AC" w:rsidRDefault="00BE2548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BE2548" w:rsidRPr="006931D0" w14:paraId="0FFECBDE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3FF99D87" w14:textId="77777777" w:rsidR="00BE2548" w:rsidRPr="006931D0" w:rsidRDefault="00BE2548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661D1D81" w14:textId="77777777" w:rsidR="00BE2548" w:rsidRPr="002E62AC" w:rsidRDefault="00BE2548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0601D96D" w14:textId="77777777" w:rsidR="00BE2548" w:rsidRPr="002E62AC" w:rsidRDefault="00BE2548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3CDFD000" w14:textId="77777777" w:rsidR="00BE2548" w:rsidRPr="006931D0" w:rsidRDefault="00BE2548" w:rsidP="00BE2548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713B6D5C" w14:textId="77777777" w:rsidR="00BE2548" w:rsidRPr="002E62AC" w:rsidRDefault="00BE2548" w:rsidP="00BE2548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E62AC">
        <w:rPr>
          <w:rFonts w:ascii="Arial Narrow" w:hAnsi="Arial Narrow"/>
          <w:b/>
          <w:bCs/>
          <w:kern w:val="36"/>
          <w:lang w:val="pl-PL"/>
        </w:rPr>
        <w:t>Akademska</w:t>
      </w:r>
      <w:r w:rsidRPr="002E62AC">
        <w:rPr>
          <w:rFonts w:ascii="Arial Narrow" w:hAnsi="Arial Narrow"/>
          <w:b/>
          <w:bCs/>
          <w:kern w:val="36"/>
        </w:rPr>
        <w:t xml:space="preserve"> </w:t>
      </w:r>
      <w:r w:rsidRPr="002E62AC">
        <w:rPr>
          <w:rFonts w:ascii="Arial Narrow" w:hAnsi="Arial Narrow"/>
          <w:b/>
          <w:bCs/>
          <w:kern w:val="36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BE2548" w:rsidRPr="002E62AC" w14:paraId="6D992C75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8B4" w14:textId="77777777" w:rsidR="00BE2548" w:rsidRPr="002E62AC" w:rsidRDefault="00BE2548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E62A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D29F" w14:textId="77777777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E62AC">
              <w:rPr>
                <w:rFonts w:ascii="Arial Narrow" w:hAnsi="Arial Narrow"/>
                <w:b/>
              </w:rPr>
              <w:t xml:space="preserve">Stručni prijediplomski studij </w:t>
            </w:r>
            <w:r w:rsidRPr="002E62AC">
              <w:rPr>
                <w:rFonts w:ascii="Arial Narrow" w:hAnsi="Arial Narrow"/>
                <w:b/>
                <w:i/>
              </w:rPr>
              <w:t>Poljoprivreda</w:t>
            </w:r>
          </w:p>
          <w:p w14:paraId="6240DE33" w14:textId="77777777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E62AC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BE2548" w:rsidRPr="002E62AC" w14:paraId="6445F713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6DDB" w14:textId="77777777" w:rsidR="00BE2548" w:rsidRPr="002E62AC" w:rsidRDefault="00BE2548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E62A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D04" w14:textId="506E2E86" w:rsidR="00BE2548" w:rsidRPr="002E62AC" w:rsidRDefault="00BE2548" w:rsidP="00B34EA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eastAsia="Arial Narrow" w:hAnsi="Arial Narrow"/>
                <w:b/>
                <w:bCs/>
                <w:spacing w:val="-2"/>
              </w:rPr>
              <w:t>OSNOVE MENADŽMENTA U POLJOPRIVREDI</w:t>
            </w:r>
          </w:p>
        </w:tc>
      </w:tr>
      <w:tr w:rsidR="00BE2548" w:rsidRPr="002E62AC" w14:paraId="3FE3C87B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8138" w14:textId="1505E440" w:rsidR="00BE2548" w:rsidRPr="00B34EAE" w:rsidRDefault="00B34EAE" w:rsidP="00014CEA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Šifra: </w:t>
            </w:r>
            <w:r w:rsidR="00BE2548" w:rsidRPr="00B34EAE">
              <w:rPr>
                <w:rFonts w:ascii="Arial Narrow" w:hAnsi="Arial Narrow"/>
              </w:rPr>
              <w:t>161596</w:t>
            </w:r>
          </w:p>
          <w:p w14:paraId="727E4211" w14:textId="674EBF63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E62AC">
              <w:rPr>
                <w:rFonts w:ascii="Arial Narrow" w:hAnsi="Arial Narrow"/>
                <w:b/>
              </w:rPr>
              <w:t>Status</w:t>
            </w:r>
            <w:r w:rsidR="00B34EAE">
              <w:rPr>
                <w:rFonts w:ascii="Arial Narrow" w:hAnsi="Arial Narrow"/>
                <w:bCs/>
              </w:rPr>
              <w:t>: ob</w:t>
            </w:r>
            <w:r w:rsidRPr="002E62AC">
              <w:rPr>
                <w:rFonts w:ascii="Arial Narrow" w:hAnsi="Arial Narrow"/>
                <w:bCs/>
              </w:rPr>
              <w:t>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8C6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  <w:b/>
                <w:bCs/>
              </w:rPr>
              <w:t>Semestar:</w:t>
            </w:r>
            <w:r w:rsidRPr="002E62AC">
              <w:rPr>
                <w:rFonts w:ascii="Arial Narrow" w:hAnsi="Arial Narrow"/>
              </w:rPr>
              <w:t xml:space="preserve"> </w:t>
            </w:r>
            <w:r w:rsidRPr="002E62AC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4D9" w14:textId="2D97E950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E62AC">
              <w:rPr>
                <w:rFonts w:ascii="Arial Narrow" w:hAnsi="Arial Narrow"/>
                <w:b/>
                <w:bCs/>
              </w:rPr>
              <w:t>ECTS bodovi: 4</w:t>
            </w:r>
          </w:p>
        </w:tc>
      </w:tr>
      <w:tr w:rsidR="00BE2548" w:rsidRPr="002E62AC" w14:paraId="392416F0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F3BF" w14:textId="77777777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E62AC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1D63" w14:textId="4C045373" w:rsidR="00BE2548" w:rsidRPr="002E62AC" w:rsidRDefault="00BE2548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E62AC">
              <w:rPr>
                <w:rFonts w:ascii="Arial Narrow" w:eastAsia="Arial Narrow" w:hAnsi="Arial Narrow"/>
                <w:b/>
                <w:bCs/>
              </w:rPr>
              <w:t xml:space="preserve">dr. sc. Kristina Svržnjak, prof. </w:t>
            </w:r>
            <w:proofErr w:type="spellStart"/>
            <w:r w:rsidRPr="002E62AC">
              <w:rPr>
                <w:rFonts w:ascii="Arial Narrow" w:eastAsia="Arial Narrow" w:hAnsi="Arial Narrow"/>
                <w:b/>
                <w:bCs/>
              </w:rPr>
              <w:t>struč.stud</w:t>
            </w:r>
            <w:proofErr w:type="spellEnd"/>
            <w:r w:rsidRPr="002E62AC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BE2548" w:rsidRPr="002E62AC" w14:paraId="674FABF9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C2F7" w14:textId="77777777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E62AC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460A" w14:textId="77777777" w:rsidR="00BE2548" w:rsidRPr="002E62AC" w:rsidRDefault="00BE2548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E62AC">
              <w:rPr>
                <w:rFonts w:ascii="Arial Narrow" w:eastAsia="Arial Narrow" w:hAnsi="Arial Narrow"/>
              </w:rPr>
              <w:t xml:space="preserve">dr. sc. Krunoslav Škrlec, prof. </w:t>
            </w:r>
            <w:proofErr w:type="spellStart"/>
            <w:r w:rsidRPr="002E62AC">
              <w:rPr>
                <w:rFonts w:ascii="Arial Narrow" w:eastAsia="Arial Narrow" w:hAnsi="Arial Narrow"/>
              </w:rPr>
              <w:t>struč.stud</w:t>
            </w:r>
            <w:proofErr w:type="spellEnd"/>
            <w:r w:rsidRPr="002E62AC">
              <w:rPr>
                <w:rFonts w:ascii="Arial Narrow" w:eastAsia="Arial Narrow" w:hAnsi="Arial Narrow"/>
              </w:rPr>
              <w:t>.</w:t>
            </w:r>
          </w:p>
        </w:tc>
      </w:tr>
      <w:tr w:rsidR="00BE2548" w:rsidRPr="002E62AC" w14:paraId="08E6AEB4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4E17" w14:textId="77777777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E62A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200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E62AC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BE2548" w:rsidRPr="002E62AC" w14:paraId="24AC64AD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D6E1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502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30</w:t>
            </w:r>
          </w:p>
        </w:tc>
      </w:tr>
      <w:tr w:rsidR="00BE2548" w:rsidRPr="002E62AC" w14:paraId="61319D63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993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CC5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20</w:t>
            </w:r>
          </w:p>
        </w:tc>
      </w:tr>
      <w:tr w:rsidR="00BE2548" w:rsidRPr="002E62AC" w14:paraId="4F51654B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76A" w14:textId="7892DB35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0F4B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10</w:t>
            </w:r>
          </w:p>
        </w:tc>
      </w:tr>
    </w:tbl>
    <w:p w14:paraId="00A7DF2B" w14:textId="77777777" w:rsidR="00BE2548" w:rsidRPr="002E62AC" w:rsidRDefault="00BE2548" w:rsidP="00BE2548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43291DD5" w14:textId="77777777" w:rsidR="00BE2548" w:rsidRPr="002E62AC" w:rsidRDefault="00BE2548" w:rsidP="00BE2548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2E62AC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2E62AC">
        <w:rPr>
          <w:rFonts w:ascii="Arial Narrow" w:eastAsia="Arial Narrow" w:hAnsi="Arial Narrow"/>
          <w:spacing w:val="-2"/>
        </w:rPr>
        <w:t>Upoznati studente s osnovnim pojmovima menadžmenta i primjenom strateškog i operativnog menadžmenta u poljoprivrednom sektoru</w:t>
      </w:r>
    </w:p>
    <w:p w14:paraId="1B6A4A7A" w14:textId="77777777" w:rsidR="00BE2548" w:rsidRPr="002E62AC" w:rsidRDefault="00BE2548" w:rsidP="00BE2548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E62AC">
        <w:rPr>
          <w:rFonts w:ascii="Arial Narrow" w:eastAsia="Arial Narrow" w:hAnsi="Arial Narrow"/>
          <w:b/>
          <w:bCs/>
          <w:spacing w:val="-2"/>
        </w:rPr>
        <w:t>I</w:t>
      </w:r>
      <w:r w:rsidRPr="002E62AC">
        <w:rPr>
          <w:rFonts w:ascii="Arial Narrow" w:eastAsia="Arial Narrow" w:hAnsi="Arial Narrow"/>
          <w:b/>
          <w:bCs/>
          <w:spacing w:val="2"/>
        </w:rPr>
        <w:t>z</w:t>
      </w:r>
      <w:r w:rsidRPr="002E62AC">
        <w:rPr>
          <w:rFonts w:ascii="Arial Narrow" w:eastAsia="Arial Narrow" w:hAnsi="Arial Narrow"/>
          <w:b/>
          <w:bCs/>
          <w:spacing w:val="1"/>
        </w:rPr>
        <w:t>ve</w:t>
      </w:r>
      <w:r w:rsidRPr="002E62AC">
        <w:rPr>
          <w:rFonts w:ascii="Arial Narrow" w:eastAsia="Arial Narrow" w:hAnsi="Arial Narrow"/>
          <w:b/>
          <w:bCs/>
        </w:rPr>
        <w:t>dbeni</w:t>
      </w:r>
      <w:r w:rsidRPr="002E62A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E62AC">
        <w:rPr>
          <w:rFonts w:ascii="Arial Narrow" w:eastAsia="Arial Narrow" w:hAnsi="Arial Narrow"/>
          <w:b/>
          <w:bCs/>
        </w:rPr>
        <w:t>p</w:t>
      </w:r>
      <w:r w:rsidRPr="002E62AC">
        <w:rPr>
          <w:rFonts w:ascii="Arial Narrow" w:eastAsia="Arial Narrow" w:hAnsi="Arial Narrow"/>
          <w:b/>
          <w:bCs/>
          <w:spacing w:val="-2"/>
        </w:rPr>
        <w:t>l</w:t>
      </w:r>
      <w:r w:rsidRPr="002E62AC">
        <w:rPr>
          <w:rFonts w:ascii="Arial Narrow" w:eastAsia="Arial Narrow" w:hAnsi="Arial Narrow"/>
          <w:b/>
          <w:bCs/>
          <w:spacing w:val="1"/>
        </w:rPr>
        <w:t>a</w:t>
      </w:r>
      <w:r w:rsidRPr="002E62AC">
        <w:rPr>
          <w:rFonts w:ascii="Arial Narrow" w:eastAsia="Arial Narrow" w:hAnsi="Arial Narrow"/>
          <w:b/>
          <w:bCs/>
        </w:rPr>
        <w:t>n</w:t>
      </w:r>
      <w:r w:rsidRPr="002E62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E62AC">
        <w:rPr>
          <w:rFonts w:ascii="Arial Narrow" w:eastAsia="Arial Narrow" w:hAnsi="Arial Narrow"/>
          <w:b/>
          <w:bCs/>
        </w:rPr>
        <w:t>na</w:t>
      </w:r>
      <w:r w:rsidRPr="002E62AC">
        <w:rPr>
          <w:rFonts w:ascii="Arial Narrow" w:eastAsia="Arial Narrow" w:hAnsi="Arial Narrow"/>
          <w:b/>
          <w:bCs/>
          <w:spacing w:val="1"/>
        </w:rPr>
        <w:t>s</w:t>
      </w:r>
      <w:r w:rsidRPr="002E62A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E62AC">
        <w:rPr>
          <w:rFonts w:ascii="Arial Narrow" w:eastAsia="Arial Narrow" w:hAnsi="Arial Narrow"/>
          <w:b/>
          <w:bCs/>
          <w:spacing w:val="1"/>
        </w:rPr>
        <w:t>av</w:t>
      </w:r>
      <w:r w:rsidRPr="002E62AC">
        <w:rPr>
          <w:rFonts w:ascii="Arial Narrow" w:eastAsia="Arial Narrow" w:hAnsi="Arial Narrow"/>
          <w:b/>
          <w:bCs/>
        </w:rPr>
        <w:t xml:space="preserve">e </w:t>
      </w:r>
    </w:p>
    <w:p w14:paraId="57B7DDF2" w14:textId="77777777" w:rsidR="00BE2548" w:rsidRPr="002E62AC" w:rsidRDefault="00BE2548" w:rsidP="00BE2548">
      <w:pPr>
        <w:ind w:right="-20"/>
        <w:rPr>
          <w:rFonts w:ascii="Arial Narrow" w:eastAsia="Arial Narrow" w:hAnsi="Arial Narrow"/>
          <w:b/>
          <w:bCs/>
        </w:rPr>
      </w:pPr>
      <w:r w:rsidRPr="002E62A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43CA6C86" w14:textId="77777777" w:rsidR="00BE2548" w:rsidRPr="002E62AC" w:rsidRDefault="00BE2548" w:rsidP="00BE2548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E62A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E62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E62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E62A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E62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E62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E62A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Style w:val="Reetkatablice"/>
        <w:tblW w:w="9206" w:type="dxa"/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BE2548" w:rsidRPr="002E62AC" w14:paraId="6222F179" w14:textId="77777777" w:rsidTr="008D465A">
        <w:trPr>
          <w:trHeight w:val="345"/>
        </w:trPr>
        <w:tc>
          <w:tcPr>
            <w:tcW w:w="627" w:type="dxa"/>
            <w:vMerge w:val="restart"/>
          </w:tcPr>
          <w:p w14:paraId="47B221D4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 w:val="restart"/>
          </w:tcPr>
          <w:p w14:paraId="17C890FE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2AC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046F24FD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36EAA0AE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2AC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BE2548" w:rsidRPr="002E62AC" w14:paraId="736F8649" w14:textId="77777777" w:rsidTr="008D465A">
        <w:trPr>
          <w:trHeight w:val="405"/>
        </w:trPr>
        <w:tc>
          <w:tcPr>
            <w:tcW w:w="627" w:type="dxa"/>
            <w:vMerge/>
          </w:tcPr>
          <w:p w14:paraId="7196ACFC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/>
          </w:tcPr>
          <w:p w14:paraId="3C772D51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43125A50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4EAE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570" w:type="dxa"/>
          </w:tcPr>
          <w:p w14:paraId="321F7964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4EAE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7C80D25B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2AC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697" w:type="dxa"/>
            <w:vMerge/>
          </w:tcPr>
          <w:p w14:paraId="7512F5E0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2548" w:rsidRPr="002E62AC" w14:paraId="72617B5D" w14:textId="77777777" w:rsidTr="008D465A">
        <w:tc>
          <w:tcPr>
            <w:tcW w:w="627" w:type="dxa"/>
          </w:tcPr>
          <w:p w14:paraId="187F9EB9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72F8F0F3" w14:textId="77777777" w:rsidR="00BE2548" w:rsidRPr="002E62AC" w:rsidRDefault="00BE2548" w:rsidP="00014CE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Menadžment u poljoprivredi i menadžer </w:t>
            </w:r>
            <w:r w:rsidRPr="002E62AC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>pojam i definiranje menadžera i menedžmenta, smisao, ciljevi, zadaci, aktivnosti, okolina i životni ciklus poljoprivrednog gospodarstva, vještine i uloge menadžera, razlike između efektivnosti i efikasnosti)</w:t>
            </w:r>
          </w:p>
        </w:tc>
        <w:tc>
          <w:tcPr>
            <w:tcW w:w="570" w:type="dxa"/>
          </w:tcPr>
          <w:p w14:paraId="5340A0FF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14:paraId="716D4740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85362AE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1FD6D94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1CCE5506" w14:textId="77777777" w:rsidTr="008D465A">
        <w:tc>
          <w:tcPr>
            <w:tcW w:w="627" w:type="dxa"/>
          </w:tcPr>
          <w:p w14:paraId="20C68C43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166" w:type="dxa"/>
          </w:tcPr>
          <w:p w14:paraId="7BFF98EA" w14:textId="77777777" w:rsidR="00BE2548" w:rsidRPr="002E62AC" w:rsidRDefault="00BE2548" w:rsidP="00014CEA">
            <w:pPr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>Menadžerske i poslovne funkcije poljoprivrednog gospodarstva (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>Planiranje, organiziranje, usmjeravanje/vođenje i kontrola kao menadžerske funkcije te proizvodnja, marketing, financije i menadžment ljudima kao poslovne funkcije poljoprivrednog gospodarstva, odlučivanje i donošenje odluka, upravljanje vremenom)</w:t>
            </w:r>
          </w:p>
        </w:tc>
        <w:tc>
          <w:tcPr>
            <w:tcW w:w="570" w:type="dxa"/>
          </w:tcPr>
          <w:p w14:paraId="179A3A27" w14:textId="77777777" w:rsidR="00BE2548" w:rsidRPr="00B34EAE" w:rsidRDefault="00BE2548" w:rsidP="00B34E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14:paraId="12B5A870" w14:textId="77777777" w:rsidR="00BE2548" w:rsidRPr="002E62AC" w:rsidRDefault="00BE2548" w:rsidP="00014C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E0B81FD" w14:textId="77777777" w:rsidR="00BE2548" w:rsidRPr="002E62AC" w:rsidRDefault="00BE2548" w:rsidP="00014C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7A86B4AD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079EA38D" w14:textId="77777777" w:rsidTr="008D465A">
        <w:tc>
          <w:tcPr>
            <w:tcW w:w="627" w:type="dxa"/>
          </w:tcPr>
          <w:p w14:paraId="32A08A8B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66" w:type="dxa"/>
          </w:tcPr>
          <w:p w14:paraId="53EFB549" w14:textId="77777777" w:rsidR="00BE2548" w:rsidRPr="002E62AC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Odnos strateškog i operativnog menadžmenta </w:t>
            </w:r>
            <w:r w:rsidRPr="002E62AC">
              <w:rPr>
                <w:rFonts w:ascii="Arial Narrow" w:hAnsi="Arial Narrow" w:cs="Arial"/>
                <w:bCs/>
                <w:sz w:val="22"/>
                <w:szCs w:val="22"/>
              </w:rPr>
              <w:t>(osnovne razlike i karakteristike strateškog i operativnog menadžmenta, upravljanje vremenom)</w:t>
            </w:r>
          </w:p>
        </w:tc>
        <w:tc>
          <w:tcPr>
            <w:tcW w:w="570" w:type="dxa"/>
          </w:tcPr>
          <w:p w14:paraId="2E0A939A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66CD4BDE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CE46414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10E04AB4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588FADC3" w14:textId="77777777" w:rsidTr="008D465A">
        <w:tc>
          <w:tcPr>
            <w:tcW w:w="627" w:type="dxa"/>
          </w:tcPr>
          <w:p w14:paraId="6BF508A0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166" w:type="dxa"/>
          </w:tcPr>
          <w:p w14:paraId="3258C901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Osnove strateškog menedžmenta poljoprivrednog gospodarstva 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>(Strateško planiranje, analiza okruženja, SWOT analiza, brainstorming, vizija, misija, politika i ciljevi poljoprivrednog gospodarstva, kreiranje strategije, modeli strategija)</w:t>
            </w:r>
          </w:p>
        </w:tc>
        <w:tc>
          <w:tcPr>
            <w:tcW w:w="570" w:type="dxa"/>
          </w:tcPr>
          <w:p w14:paraId="1323EDFA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14:paraId="646D55A7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17BCC98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1564D6C3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11993784" w14:textId="77777777" w:rsidTr="008D465A">
        <w:tc>
          <w:tcPr>
            <w:tcW w:w="627" w:type="dxa"/>
          </w:tcPr>
          <w:p w14:paraId="1B09F127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166" w:type="dxa"/>
          </w:tcPr>
          <w:p w14:paraId="67751A71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>Osnove operativnog menadžmenta poljoprivrednog gospodarstva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 (Operativno planiranje, implementacija strategije, operacionalizacija strategije, </w:t>
            </w:r>
            <w:proofErr w:type="spellStart"/>
            <w:r w:rsidRPr="002E62AC">
              <w:rPr>
                <w:rFonts w:ascii="Arial Narrow" w:hAnsi="Arial Narrow" w:cs="Arial"/>
                <w:sz w:val="22"/>
                <w:szCs w:val="22"/>
              </w:rPr>
              <w:t>gantov</w:t>
            </w:r>
            <w:proofErr w:type="spellEnd"/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 dijagram, kontrola i revizija). </w:t>
            </w:r>
            <w:r w:rsidRPr="002E62AC">
              <w:rPr>
                <w:rFonts w:ascii="Arial Narrow" w:hAnsi="Arial Narrow" w:cs="Arial"/>
                <w:b/>
                <w:bCs/>
                <w:sz w:val="22"/>
                <w:szCs w:val="22"/>
              </w:rPr>
              <w:t>Time management</w:t>
            </w:r>
          </w:p>
        </w:tc>
        <w:tc>
          <w:tcPr>
            <w:tcW w:w="570" w:type="dxa"/>
          </w:tcPr>
          <w:p w14:paraId="12844083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14:paraId="76ABA4CC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31DE23B1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320C0143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38B9951A" w14:textId="77777777" w:rsidTr="008D465A">
        <w:tc>
          <w:tcPr>
            <w:tcW w:w="627" w:type="dxa"/>
          </w:tcPr>
          <w:p w14:paraId="3DF38411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166" w:type="dxa"/>
          </w:tcPr>
          <w:p w14:paraId="421E5418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 xml:space="preserve">Poduzetnički menadžment 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 (poduzetništvo vs. menadžment, poljoprivrednici kao poduzetnici i kao menadžeri, poduzetničke osobine, temeljne značajke dobrog poduzetnika, ideje za poljoprivredni biznis, različite mogućnosti ulaska u posao, kako donijeti optimalnu poduzetničku odluku, potrebe za kapitalom, opremom i kadrovima). </w:t>
            </w:r>
          </w:p>
        </w:tc>
        <w:tc>
          <w:tcPr>
            <w:tcW w:w="570" w:type="dxa"/>
          </w:tcPr>
          <w:p w14:paraId="208D0758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14:paraId="5D5F80A7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33D75DA9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6830F1D0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060B4A18" w14:textId="77777777" w:rsidTr="008D465A">
        <w:tc>
          <w:tcPr>
            <w:tcW w:w="627" w:type="dxa"/>
          </w:tcPr>
          <w:p w14:paraId="4299C66F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166" w:type="dxa"/>
          </w:tcPr>
          <w:p w14:paraId="205E6ED0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>Poduzetnički menadžment u hrvatskoj poljoprivredi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 (organizacijski oblici poljoprivrednih gospodarstava, registriranje poljoprivrednih gospodarstava, primjeri dobre prakse, institucionalna potpora i mogućnost apliciranja na projekte za poljoprivredne poduzetnike). </w:t>
            </w:r>
          </w:p>
        </w:tc>
        <w:tc>
          <w:tcPr>
            <w:tcW w:w="570" w:type="dxa"/>
          </w:tcPr>
          <w:p w14:paraId="61CDD6E9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30BA8F13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00F8AFF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6F5409DD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3E7CB7E3" w14:textId="77777777" w:rsidTr="008D465A">
        <w:tc>
          <w:tcPr>
            <w:tcW w:w="627" w:type="dxa"/>
          </w:tcPr>
          <w:p w14:paraId="7A261DB5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166" w:type="dxa"/>
          </w:tcPr>
          <w:p w14:paraId="234EA24A" w14:textId="74E2BCC8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 xml:space="preserve">Marketing menadžment u poljoprivredi 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(marketing orijentacija i marketing sustav, tržište, tržišni i prodajni potencijal, analiza tržišta, strateški i operativni marketing, marketing u praksi na primjerima dobre prakse na poljoprivrednim gospodarstvima ). </w:t>
            </w:r>
          </w:p>
        </w:tc>
        <w:tc>
          <w:tcPr>
            <w:tcW w:w="570" w:type="dxa"/>
          </w:tcPr>
          <w:p w14:paraId="1AB4BC57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22AA05B6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FA9E21E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63549248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7E714E2C" w14:textId="77777777" w:rsidTr="008D465A">
        <w:tc>
          <w:tcPr>
            <w:tcW w:w="627" w:type="dxa"/>
          </w:tcPr>
          <w:p w14:paraId="51A7503D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166" w:type="dxa"/>
          </w:tcPr>
          <w:p w14:paraId="1ABE06A9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Simulacija poslovnog slučaja poljoprivrednog poduzeća, od osnivanja tvrtke do odluke koju strategiju uzeti za budućnost, kreiranje strategije i na osnovu strategije kreiranje taktičnih i operativnih planova, izrada </w:t>
            </w:r>
            <w:proofErr w:type="spellStart"/>
            <w:r w:rsidRPr="002E62AC">
              <w:rPr>
                <w:rFonts w:ascii="Arial Narrow" w:hAnsi="Arial Narrow" w:cs="Arial"/>
                <w:sz w:val="22"/>
                <w:szCs w:val="22"/>
              </w:rPr>
              <w:t>gantovog</w:t>
            </w:r>
            <w:proofErr w:type="spellEnd"/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 dijagrama.</w:t>
            </w:r>
          </w:p>
        </w:tc>
        <w:tc>
          <w:tcPr>
            <w:tcW w:w="570" w:type="dxa"/>
          </w:tcPr>
          <w:p w14:paraId="07123459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606F0196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D9CCDBB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238D4A8A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1DB8FEAD" w14:textId="77777777" w:rsidTr="008D465A">
        <w:tc>
          <w:tcPr>
            <w:tcW w:w="627" w:type="dxa"/>
          </w:tcPr>
          <w:p w14:paraId="5BD0D71B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166" w:type="dxa"/>
          </w:tcPr>
          <w:p w14:paraId="75D92104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Rad u grupama – kako donijeti odluku, individualno ili u grupi, što znači raditi u grupi i kakve su uloge, provedba </w:t>
            </w:r>
            <w:proofErr w:type="spellStart"/>
            <w:r w:rsidRPr="002E62AC">
              <w:rPr>
                <w:rFonts w:ascii="Arial Narrow" w:hAnsi="Arial Narrow" w:cs="Arial"/>
                <w:sz w:val="22"/>
                <w:szCs w:val="22"/>
              </w:rPr>
              <w:t>Belbin</w:t>
            </w:r>
            <w:proofErr w:type="spellEnd"/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 testa</w:t>
            </w:r>
          </w:p>
        </w:tc>
        <w:tc>
          <w:tcPr>
            <w:tcW w:w="570" w:type="dxa"/>
          </w:tcPr>
          <w:p w14:paraId="25D47A1C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635D4E20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0D8B062F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2978E369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3E6DFDC4" w14:textId="77777777" w:rsidTr="008D465A">
        <w:tc>
          <w:tcPr>
            <w:tcW w:w="627" w:type="dxa"/>
          </w:tcPr>
          <w:p w14:paraId="5D0EE9EB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lastRenderedPageBreak/>
              <w:t>11.</w:t>
            </w:r>
          </w:p>
        </w:tc>
        <w:tc>
          <w:tcPr>
            <w:tcW w:w="5166" w:type="dxa"/>
          </w:tcPr>
          <w:p w14:paraId="2030C99E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>Rad u grupama – izrada SWOT analize za određeni poslovni slučaj poljoprivrednog poduzeća</w:t>
            </w:r>
          </w:p>
        </w:tc>
        <w:tc>
          <w:tcPr>
            <w:tcW w:w="570" w:type="dxa"/>
          </w:tcPr>
          <w:p w14:paraId="0AB385CC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24209CF5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2321F2D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27E2AF5B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67D198FF" w14:textId="77777777" w:rsidTr="008D465A">
        <w:tc>
          <w:tcPr>
            <w:tcW w:w="627" w:type="dxa"/>
          </w:tcPr>
          <w:p w14:paraId="1CAD1B87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166" w:type="dxa"/>
          </w:tcPr>
          <w:p w14:paraId="3805BCEC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>Rad u grupama – brainstorming prema definiranoj temi npr. „Kako privući kupce da kupuju određeni proizvod“</w:t>
            </w:r>
          </w:p>
          <w:p w14:paraId="4F2D6A06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i/>
                <w:iCs/>
                <w:sz w:val="22"/>
                <w:szCs w:val="22"/>
              </w:rPr>
              <w:t>Mogućnost terenske nastave na neki od gospodarskih sajmova gdje će se uočiti promocijske opcije poljoprivrednih gospodarstava koje koriste u svojoj marketinškoj strategiji.</w:t>
            </w:r>
          </w:p>
        </w:tc>
        <w:tc>
          <w:tcPr>
            <w:tcW w:w="570" w:type="dxa"/>
          </w:tcPr>
          <w:p w14:paraId="1C493C2D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40965593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6" w:type="dxa"/>
          </w:tcPr>
          <w:p w14:paraId="625DD053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440DFDE2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6D647053" w14:textId="77777777" w:rsidTr="008D465A">
        <w:tc>
          <w:tcPr>
            <w:tcW w:w="627" w:type="dxa"/>
          </w:tcPr>
          <w:p w14:paraId="6EE75CEE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166" w:type="dxa"/>
          </w:tcPr>
          <w:p w14:paraId="3CE4FEB0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 xml:space="preserve">Izlaganje rezultata rada u grupama (vježbe </w:t>
            </w:r>
            <w:proofErr w:type="spellStart"/>
            <w:r w:rsidRPr="00A319D4">
              <w:rPr>
                <w:rFonts w:ascii="Arial Narrow" w:hAnsi="Arial Narrow" w:cs="Arial"/>
                <w:sz w:val="22"/>
                <w:szCs w:val="22"/>
              </w:rPr>
              <w:t>rbr</w:t>
            </w:r>
            <w:proofErr w:type="spellEnd"/>
            <w:r w:rsidRPr="00A319D4">
              <w:rPr>
                <w:rFonts w:ascii="Arial Narrow" w:hAnsi="Arial Narrow" w:cs="Arial"/>
                <w:sz w:val="22"/>
                <w:szCs w:val="22"/>
              </w:rPr>
              <w:t>. 9-12).</w:t>
            </w:r>
          </w:p>
          <w:p w14:paraId="380B72E4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>Rasprava</w:t>
            </w:r>
          </w:p>
        </w:tc>
        <w:tc>
          <w:tcPr>
            <w:tcW w:w="570" w:type="dxa"/>
          </w:tcPr>
          <w:p w14:paraId="2A435D36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755BA5EC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57F94F9C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126FFDB3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BE2548" w:rsidRPr="002E62AC" w14:paraId="3D28D30D" w14:textId="77777777" w:rsidTr="008D465A">
        <w:tc>
          <w:tcPr>
            <w:tcW w:w="627" w:type="dxa"/>
          </w:tcPr>
          <w:p w14:paraId="4136181D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166" w:type="dxa"/>
          </w:tcPr>
          <w:p w14:paraId="5347E308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 xml:space="preserve">Primjeri dobre prakse poduzetničkih poduhvata u Hrvatskoj i zemljama Europske unije – individualni rad studenata. </w:t>
            </w:r>
            <w:r w:rsidRPr="00A319D4">
              <w:rPr>
                <w:rFonts w:ascii="Arial Narrow" w:hAnsi="Arial Narrow" w:cs="Arial"/>
                <w:i/>
                <w:iCs/>
                <w:sz w:val="22"/>
                <w:szCs w:val="22"/>
              </w:rPr>
              <w:t>Mogućnost terenske nastave na poljoprivredno gospodarstvo kao primjer dobre prakse u Hrvatskoj.</w:t>
            </w:r>
          </w:p>
        </w:tc>
        <w:tc>
          <w:tcPr>
            <w:tcW w:w="570" w:type="dxa"/>
          </w:tcPr>
          <w:p w14:paraId="07DD8339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57FFE8F6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0F991B9B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7FC4D4E8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BE2548" w:rsidRPr="002E62AC" w14:paraId="65C921BC" w14:textId="77777777" w:rsidTr="008D465A">
        <w:tc>
          <w:tcPr>
            <w:tcW w:w="627" w:type="dxa"/>
          </w:tcPr>
          <w:p w14:paraId="62355C7B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166" w:type="dxa"/>
          </w:tcPr>
          <w:p w14:paraId="3429D4D1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>Pretraživanje baza podataka DZSHR, TISUP – individualni rad studenata potrebnih za donošenje odluka</w:t>
            </w:r>
          </w:p>
        </w:tc>
        <w:tc>
          <w:tcPr>
            <w:tcW w:w="570" w:type="dxa"/>
          </w:tcPr>
          <w:p w14:paraId="43D6329D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0B607EF7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0FF3799D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A8D3223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BE2548" w:rsidRPr="002E62AC" w14:paraId="4A5843E3" w14:textId="77777777" w:rsidTr="008D465A">
        <w:tc>
          <w:tcPr>
            <w:tcW w:w="627" w:type="dxa"/>
          </w:tcPr>
          <w:p w14:paraId="70200BE6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166" w:type="dxa"/>
          </w:tcPr>
          <w:p w14:paraId="18757842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 xml:space="preserve">Institucije u funkciji razvoja poljoprivrednog poduzetništva, upoznatost studenata s navedenim institucijama, ocjenjivanje pojedinih institucija s obzirom na utjecaj na razvoj poljoprivrednog poduzetništva. </w:t>
            </w:r>
            <w:r w:rsidRPr="00A319D4">
              <w:rPr>
                <w:rFonts w:ascii="Arial Narrow" w:hAnsi="Arial Narrow" w:cs="Arial"/>
                <w:i/>
                <w:iCs/>
                <w:sz w:val="22"/>
                <w:szCs w:val="22"/>
              </w:rPr>
              <w:t>Mogućnost terenske nastave u jednu od takvih institucija ili gost predavač iz jedne od analiziranih institucija.</w:t>
            </w:r>
            <w:r w:rsidRPr="00A319D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6D933FA2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44FD2AE1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3F62CB7C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4C253467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 ili Izvan Učilišta</w:t>
            </w:r>
          </w:p>
        </w:tc>
      </w:tr>
      <w:tr w:rsidR="00BE2548" w:rsidRPr="002E62AC" w14:paraId="1DC600D2" w14:textId="77777777" w:rsidTr="008D465A">
        <w:tc>
          <w:tcPr>
            <w:tcW w:w="627" w:type="dxa"/>
          </w:tcPr>
          <w:p w14:paraId="37312798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166" w:type="dxa"/>
          </w:tcPr>
          <w:p w14:paraId="73C8BAAC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Izlaganje rezultata individualnog rada (vježbe </w:t>
            </w:r>
            <w:proofErr w:type="spellStart"/>
            <w:r w:rsidRPr="002E62AC">
              <w:rPr>
                <w:rFonts w:ascii="Arial Narrow" w:hAnsi="Arial Narrow" w:cs="Arial"/>
                <w:sz w:val="22"/>
                <w:szCs w:val="22"/>
              </w:rPr>
              <w:t>rbr</w:t>
            </w:r>
            <w:proofErr w:type="spellEnd"/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. 14-16). </w:t>
            </w:r>
          </w:p>
          <w:p w14:paraId="76AE4B1F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>Rasprava</w:t>
            </w:r>
          </w:p>
        </w:tc>
        <w:tc>
          <w:tcPr>
            <w:tcW w:w="570" w:type="dxa"/>
          </w:tcPr>
          <w:p w14:paraId="1784E12C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5FBF00AA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3D8975FD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5D804AE4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BE2548" w:rsidRPr="002E62AC" w14:paraId="3F396569" w14:textId="77777777" w:rsidTr="008D465A">
        <w:tc>
          <w:tcPr>
            <w:tcW w:w="627" w:type="dxa"/>
          </w:tcPr>
          <w:p w14:paraId="501A32A8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166" w:type="dxa"/>
          </w:tcPr>
          <w:p w14:paraId="181643FB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Samostalno izlaganje desetominutnog izlaganja od strane studenata prema odabranoj temi iz područja menadžmenta u poljoprivredi </w:t>
            </w: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>(time management)</w:t>
            </w:r>
          </w:p>
          <w:p w14:paraId="293AABB5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>Rasprava</w:t>
            </w:r>
          </w:p>
        </w:tc>
        <w:tc>
          <w:tcPr>
            <w:tcW w:w="570" w:type="dxa"/>
          </w:tcPr>
          <w:p w14:paraId="4ADA0915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299B4BAA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45B274DA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7" w:type="dxa"/>
          </w:tcPr>
          <w:p w14:paraId="6A399C98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E62AC" w:rsidRPr="002E62AC" w14:paraId="4178DF07" w14:textId="77777777" w:rsidTr="008D465A">
        <w:tc>
          <w:tcPr>
            <w:tcW w:w="627" w:type="dxa"/>
          </w:tcPr>
          <w:p w14:paraId="528F3EB8" w14:textId="77777777" w:rsidR="002E62AC" w:rsidRPr="00B34EAE" w:rsidRDefault="002E62AC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</w:tcPr>
          <w:p w14:paraId="5C65F77A" w14:textId="1FFBF901" w:rsidR="002E62AC" w:rsidRPr="002E62AC" w:rsidRDefault="002E62AC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570" w:type="dxa"/>
          </w:tcPr>
          <w:p w14:paraId="4ED3ECF8" w14:textId="44FDDA25" w:rsidR="002E62AC" w:rsidRPr="002E62AC" w:rsidRDefault="002E62AC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</w:tcPr>
          <w:p w14:paraId="3336C448" w14:textId="6576E8CD" w:rsidR="002E62AC" w:rsidRPr="002E62AC" w:rsidRDefault="002E62AC" w:rsidP="00014CE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76" w:type="dxa"/>
          </w:tcPr>
          <w:p w14:paraId="5714BDFE" w14:textId="0286E3D3" w:rsidR="002E62AC" w:rsidRPr="002E62AC" w:rsidRDefault="002E62AC" w:rsidP="00014CE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97" w:type="dxa"/>
          </w:tcPr>
          <w:p w14:paraId="51C9B02F" w14:textId="77777777" w:rsidR="002E62AC" w:rsidRPr="002E62AC" w:rsidRDefault="002E62AC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F44018" w14:textId="77777777" w:rsidR="00BE2548" w:rsidRPr="006931D0" w:rsidRDefault="00BE2548" w:rsidP="00BE2548">
      <w:pPr>
        <w:ind w:right="-20"/>
        <w:rPr>
          <w:rFonts w:eastAsia="Arial Narrow"/>
          <w:bCs/>
        </w:rPr>
      </w:pPr>
      <w:r w:rsidRPr="002E62AC">
        <w:rPr>
          <w:rFonts w:ascii="Arial Narrow" w:eastAsia="Arial Narrow" w:hAnsi="Arial Narrow"/>
          <w:bCs/>
          <w:sz w:val="22"/>
          <w:szCs w:val="22"/>
        </w:rPr>
        <w:t>Oblici nastave: P=predavanja; V=vježbe; S=seminari, SP= stručna praksa</w:t>
      </w:r>
    </w:p>
    <w:p w14:paraId="47AEABDE" w14:textId="77777777" w:rsidR="00BE2548" w:rsidRDefault="00BE2548" w:rsidP="00BE2548">
      <w:pPr>
        <w:ind w:right="-20"/>
        <w:rPr>
          <w:rFonts w:eastAsia="Arial Narrow"/>
          <w:b/>
          <w:bCs/>
          <w:spacing w:val="1"/>
        </w:rPr>
      </w:pPr>
    </w:p>
    <w:p w14:paraId="1304407D" w14:textId="77777777" w:rsidR="00BE2548" w:rsidRPr="002E62AC" w:rsidRDefault="00BE2548" w:rsidP="00BE2548">
      <w:pPr>
        <w:ind w:right="-20"/>
        <w:rPr>
          <w:rFonts w:ascii="Arial Narrow" w:eastAsia="Arial Narrow" w:hAnsi="Arial Narrow"/>
          <w:b/>
        </w:rPr>
      </w:pPr>
      <w:r w:rsidRPr="002E62AC">
        <w:rPr>
          <w:rFonts w:ascii="Arial Narrow" w:eastAsia="Arial Narrow" w:hAnsi="Arial Narrow"/>
          <w:b/>
          <w:bCs/>
          <w:spacing w:val="1"/>
        </w:rPr>
        <w:t>2</w:t>
      </w:r>
      <w:r w:rsidRPr="002E62AC">
        <w:rPr>
          <w:rFonts w:ascii="Arial Narrow" w:eastAsia="Arial Narrow" w:hAnsi="Arial Narrow"/>
          <w:b/>
          <w:bCs/>
        </w:rPr>
        <w:t>.</w:t>
      </w:r>
      <w:r w:rsidRPr="002E62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E62AC">
        <w:rPr>
          <w:rFonts w:ascii="Arial Narrow" w:eastAsia="Arial Narrow" w:hAnsi="Arial Narrow"/>
          <w:b/>
        </w:rPr>
        <w:t>Obveze studenata te način polaganja ispita i način ocjenjivanja</w:t>
      </w:r>
    </w:p>
    <w:p w14:paraId="252AB0E9" w14:textId="77777777" w:rsidR="00BE2548" w:rsidRPr="002E62AC" w:rsidRDefault="00BE2548" w:rsidP="00BE2548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Znanje studenata provjerava se i ocjenjuje kontinuirano tijekom trajanja predmeta „Osnove menadžmenta u poljoprivredi“. Pri tome se vrednuje nazočnost i sudjelovanje u nastavi, izrađeni individualni i timski zadaci studenata, izrada desetominutnog izlaganja i izrada poslovnog slučaja.</w:t>
      </w:r>
    </w:p>
    <w:p w14:paraId="71D1A8A4" w14:textId="77777777" w:rsidR="00BE2548" w:rsidRPr="002E62AC" w:rsidRDefault="00BE2548" w:rsidP="00BE2548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bookmarkStart w:id="1" w:name="_Hlk146796382"/>
      <w:r w:rsidRPr="002E62AC">
        <w:rPr>
          <w:rFonts w:ascii="Arial Narrow" w:eastAsia="Times New Roman" w:hAnsi="Arial Narrow" w:cs="Arial"/>
          <w:lang w:eastAsia="hr-HR"/>
        </w:rPr>
        <w:t>Kao okvir za ocjenjivanje definiran je minimalan i maksimalni broj bodova za pojedine aktivnosti:</w:t>
      </w:r>
    </w:p>
    <w:p w14:paraId="133F9F28" w14:textId="77777777" w:rsidR="00BE2548" w:rsidRPr="002E62AC" w:rsidRDefault="00BE2548" w:rsidP="00BE254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lastRenderedPageBreak/>
        <w:t>sudjelovanje u nastavi – minimalno 0 bodova, maksimalno 5 bodova (ocjenjuje se reagiranje na postavljena pitanja, uključivanje u rasprave, poticanje rasprave, postavljanje pitanja prilikom prezentiranja vježbi i slično)</w:t>
      </w:r>
    </w:p>
    <w:p w14:paraId="0AC97383" w14:textId="77777777" w:rsidR="00BE2548" w:rsidRPr="002E62AC" w:rsidRDefault="00BE2548" w:rsidP="00BE254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individualni zadatak studenata iz menadžmenta (desetominutno predavanje) – minimalno 5 bodova, maksimalno 15 bodova (student bira temu koju izlaže u deset minuta, ocjenjuje se poštivanje vremenskog okvira izlaganja, zanimljivost i način izlaganja, rasprava koja se razvije nakon izlaganja i slično. Broj bodova određuje nastavnik zajedno sa studentima)</w:t>
      </w:r>
    </w:p>
    <w:p w14:paraId="6D6121FC" w14:textId="77777777" w:rsidR="00BE2548" w:rsidRPr="002E62AC" w:rsidRDefault="00BE2548" w:rsidP="00BE254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timski i individualni zadaci na vježbama – minimalno 5 bodova, maksimalno 10 bodova (sudjelovanje u timskom radu, izlaganje pojedinih vježbi i slično)</w:t>
      </w:r>
    </w:p>
    <w:p w14:paraId="42619FA2" w14:textId="77777777" w:rsidR="00BE2548" w:rsidRPr="002E62AC" w:rsidRDefault="00BE2548" w:rsidP="00BE254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izrada poslovnog slučaja – minimalno 20, maksimalno 40 bodova (ocjenjuje se ispravnost izrade poslovnog slučaja prema obrascu, istraživačke aktivnosti, kreativnost naročito u marketinškom dijelu poslovnog slučaja i slično)</w:t>
      </w:r>
    </w:p>
    <w:p w14:paraId="3635D0A9" w14:textId="77777777" w:rsidR="00BE2548" w:rsidRPr="002E62AC" w:rsidRDefault="00BE2548" w:rsidP="00BE254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pismeni ispit/kolokvij – minimalno 20 bodova, maksimalno 30 bodova (ispit se sastoji od 20 pitanja različitih bodovnih razlika. Student će položiti ispit ukoliko sakupi 20 bodova)</w:t>
      </w:r>
    </w:p>
    <w:bookmarkEnd w:id="1"/>
    <w:p w14:paraId="4992AFD2" w14:textId="77777777" w:rsidR="00BE2548" w:rsidRPr="002E62AC" w:rsidRDefault="00BE2548" w:rsidP="00BE2548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Bodovi se stječu kontinuirano tijekom trajanja nastave iz predmeta „Osnove menadžmenta u poljoprivredi“.</w:t>
      </w:r>
    </w:p>
    <w:p w14:paraId="1B6FEF9F" w14:textId="77777777" w:rsidR="00BE2548" w:rsidRPr="002E62AC" w:rsidRDefault="00BE2548" w:rsidP="00BE2548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Zadaci studenata se ispravljaju u roku od 5 dana, a tijekom trajanja nastave student može pratiti broj bodova koje je stekao individualnim uvidom u evidenciju. Pismeni ispit ispravlja se isti dan, te se rezultat ispita zbraja s ostalim aktivnostima i upisuje kao konačna ocjena u ISVU sustav.</w:t>
      </w:r>
    </w:p>
    <w:p w14:paraId="3048628E" w14:textId="77777777" w:rsidR="00BE2548" w:rsidRPr="002E62AC" w:rsidRDefault="00BE2548" w:rsidP="00BE2548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63F9B97A" w14:textId="77777777" w:rsidR="00BE2548" w:rsidRPr="002E62AC" w:rsidRDefault="00BE2548" w:rsidP="00BE2548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2E62AC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E4D59A1" w14:textId="77777777" w:rsidR="00BE2548" w:rsidRPr="002E62AC" w:rsidRDefault="00BE2548" w:rsidP="00BE2548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BE2548" w:rsidRPr="00423C2E" w14:paraId="696C2E09" w14:textId="77777777" w:rsidTr="00014CEA">
        <w:trPr>
          <w:jc w:val="center"/>
        </w:trPr>
        <w:tc>
          <w:tcPr>
            <w:tcW w:w="3125" w:type="dxa"/>
          </w:tcPr>
          <w:p w14:paraId="78746D4C" w14:textId="77777777" w:rsidR="00BE2548" w:rsidRPr="00B34EAE" w:rsidRDefault="00BE2548" w:rsidP="00B34EA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34EAE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2591E789" w14:textId="77777777" w:rsidR="00BE2548" w:rsidRPr="00B34EAE" w:rsidRDefault="00BE2548" w:rsidP="00B34EA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34EAE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BE2548" w:rsidRPr="00423C2E" w14:paraId="3418C7FF" w14:textId="77777777" w:rsidTr="00014CEA">
        <w:trPr>
          <w:jc w:val="center"/>
        </w:trPr>
        <w:tc>
          <w:tcPr>
            <w:tcW w:w="3125" w:type="dxa"/>
          </w:tcPr>
          <w:p w14:paraId="762F031B" w14:textId="77777777" w:rsidR="00BE2548" w:rsidRPr="002E62AC" w:rsidRDefault="00BE2548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04971BF9" w14:textId="77777777" w:rsidR="00BE2548" w:rsidRPr="002E62AC" w:rsidRDefault="00BE2548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BE2548" w:rsidRPr="00423C2E" w14:paraId="6CEB54A9" w14:textId="77777777" w:rsidTr="00014CEA">
        <w:trPr>
          <w:jc w:val="center"/>
        </w:trPr>
        <w:tc>
          <w:tcPr>
            <w:tcW w:w="3125" w:type="dxa"/>
          </w:tcPr>
          <w:p w14:paraId="35BD3F61" w14:textId="77777777" w:rsidR="00BE2548" w:rsidRPr="002E62AC" w:rsidRDefault="00BE2548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3835397D" w14:textId="77777777" w:rsidR="00BE2548" w:rsidRPr="002E62AC" w:rsidRDefault="00BE2548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BE2548" w:rsidRPr="00423C2E" w14:paraId="45FA1AE8" w14:textId="77777777" w:rsidTr="00014CEA">
        <w:trPr>
          <w:jc w:val="center"/>
        </w:trPr>
        <w:tc>
          <w:tcPr>
            <w:tcW w:w="3125" w:type="dxa"/>
          </w:tcPr>
          <w:p w14:paraId="1B1BD8F3" w14:textId="77777777" w:rsidR="00BE2548" w:rsidRPr="002E62AC" w:rsidRDefault="00BE2548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165E9801" w14:textId="77777777" w:rsidR="00BE2548" w:rsidRPr="002E62AC" w:rsidRDefault="00BE2548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BE2548" w:rsidRPr="00423C2E" w14:paraId="69467555" w14:textId="77777777" w:rsidTr="00014CEA">
        <w:trPr>
          <w:jc w:val="center"/>
        </w:trPr>
        <w:tc>
          <w:tcPr>
            <w:tcW w:w="3125" w:type="dxa"/>
          </w:tcPr>
          <w:p w14:paraId="26E70721" w14:textId="77777777" w:rsidR="00BE2548" w:rsidRPr="002E62AC" w:rsidRDefault="00BE2548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8095675" w14:textId="77777777" w:rsidR="00BE2548" w:rsidRPr="002E62AC" w:rsidRDefault="00BE2548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A6FFCBA" w14:textId="77777777" w:rsidR="00BE2548" w:rsidRPr="006B28A9" w:rsidRDefault="00BE2548" w:rsidP="002E62AC">
      <w:pPr>
        <w:spacing w:line="276" w:lineRule="auto"/>
        <w:rPr>
          <w:rFonts w:eastAsia="Calibri"/>
        </w:rPr>
      </w:pPr>
    </w:p>
    <w:p w14:paraId="753F48EE" w14:textId="77777777" w:rsidR="00BE2548" w:rsidRPr="002E62AC" w:rsidRDefault="00BE2548" w:rsidP="00BE2548">
      <w:pPr>
        <w:rPr>
          <w:rFonts w:ascii="Arial Narrow" w:eastAsia="Calibri" w:hAnsi="Arial Narrow"/>
        </w:rPr>
      </w:pPr>
      <w:r w:rsidRPr="002E62AC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BE2548" w:rsidRPr="00633419" w14:paraId="4B34380D" w14:textId="77777777" w:rsidTr="00014CEA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17DDB8BE" w14:textId="77777777" w:rsidR="00BE2548" w:rsidRPr="00B34EAE" w:rsidRDefault="00BE2548" w:rsidP="00B34EAE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34EA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0050241" w14:textId="77777777" w:rsidR="00BE2548" w:rsidRPr="00B34EAE" w:rsidRDefault="00BE2548" w:rsidP="00B34EAE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34EA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BE2548" w:rsidRPr="00633419" w14:paraId="62633E20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2D572CA8" w14:textId="77777777" w:rsidR="00BE2548" w:rsidRPr="002E62AC" w:rsidRDefault="00BE2548" w:rsidP="002E62A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E62AC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0458EC05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BE2548" w:rsidRPr="00633419" w14:paraId="4AE6C836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4534850" w14:textId="77777777" w:rsidR="00BE2548" w:rsidRPr="002E62AC" w:rsidRDefault="00BE2548" w:rsidP="002E62A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E62AC">
              <w:rPr>
                <w:rFonts w:ascii="Arial Narrow" w:hAnsi="Arial Narrow"/>
                <w:lang w:eastAsia="en-US"/>
              </w:rPr>
              <w:t>Individualni zadatak studenata – desetominutno predavanje</w:t>
            </w:r>
          </w:p>
        </w:tc>
        <w:tc>
          <w:tcPr>
            <w:tcW w:w="3129" w:type="dxa"/>
          </w:tcPr>
          <w:p w14:paraId="5A09F41C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</w:t>
            </w:r>
          </w:p>
        </w:tc>
      </w:tr>
      <w:tr w:rsidR="00BE2548" w:rsidRPr="00633419" w14:paraId="65F33526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29BAAFE" w14:textId="77777777" w:rsidR="00BE2548" w:rsidRPr="002E62AC" w:rsidRDefault="00BE2548" w:rsidP="002E62A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E62AC">
              <w:rPr>
                <w:rFonts w:ascii="Arial Narrow" w:hAnsi="Arial Narrow"/>
                <w:lang w:eastAsia="en-US"/>
              </w:rPr>
              <w:t>Vježbe na nastavi</w:t>
            </w:r>
          </w:p>
        </w:tc>
        <w:tc>
          <w:tcPr>
            <w:tcW w:w="3129" w:type="dxa"/>
            <w:hideMark/>
          </w:tcPr>
          <w:p w14:paraId="78FB90E9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BE2548" w:rsidRPr="00633419" w14:paraId="7A608451" w14:textId="77777777" w:rsidTr="00014CEA">
        <w:trPr>
          <w:trHeight w:val="170"/>
          <w:jc w:val="center"/>
        </w:trPr>
        <w:tc>
          <w:tcPr>
            <w:tcW w:w="5949" w:type="dxa"/>
          </w:tcPr>
          <w:p w14:paraId="3E4AF268" w14:textId="77777777" w:rsidR="00BE2548" w:rsidRPr="002E62AC" w:rsidRDefault="00BE2548" w:rsidP="002E62A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E62AC">
              <w:rPr>
                <w:rFonts w:ascii="Arial Narrow" w:hAnsi="Arial Narrow"/>
                <w:lang w:eastAsia="en-US"/>
              </w:rPr>
              <w:t>Izrada poslovnog slučaja</w:t>
            </w:r>
          </w:p>
        </w:tc>
        <w:tc>
          <w:tcPr>
            <w:tcW w:w="3129" w:type="dxa"/>
          </w:tcPr>
          <w:p w14:paraId="5C42666E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</w:t>
            </w:r>
          </w:p>
        </w:tc>
      </w:tr>
      <w:tr w:rsidR="00BE2548" w:rsidRPr="00633419" w14:paraId="7D5E4E9A" w14:textId="77777777" w:rsidTr="00014CEA">
        <w:trPr>
          <w:trHeight w:val="170"/>
          <w:jc w:val="center"/>
        </w:trPr>
        <w:tc>
          <w:tcPr>
            <w:tcW w:w="5949" w:type="dxa"/>
          </w:tcPr>
          <w:p w14:paraId="63C10904" w14:textId="77777777" w:rsidR="00BE2548" w:rsidRPr="002E62AC" w:rsidRDefault="00BE2548" w:rsidP="002E62A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Pismeni ispit</w:t>
            </w:r>
          </w:p>
        </w:tc>
        <w:tc>
          <w:tcPr>
            <w:tcW w:w="3129" w:type="dxa"/>
          </w:tcPr>
          <w:p w14:paraId="7F83C660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</w:rPr>
              <w:t>30</w:t>
            </w:r>
          </w:p>
        </w:tc>
      </w:tr>
      <w:tr w:rsidR="00BE2548" w:rsidRPr="00633419" w14:paraId="2B91CDF4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25FA625B" w14:textId="77777777" w:rsidR="00BE2548" w:rsidRPr="002E62AC" w:rsidRDefault="00BE2548" w:rsidP="002E62AC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119C1301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396D326" w14:textId="77777777" w:rsidR="00BE2548" w:rsidRPr="00633419" w:rsidRDefault="00BE2548" w:rsidP="00BE2548">
      <w:pPr>
        <w:spacing w:line="240" w:lineRule="auto"/>
        <w:ind w:right="477"/>
        <w:rPr>
          <w:rFonts w:eastAsia="Calibri"/>
        </w:rPr>
      </w:pPr>
    </w:p>
    <w:p w14:paraId="1C2F138D" w14:textId="77777777" w:rsidR="00BE2548" w:rsidRPr="008D465A" w:rsidRDefault="00BE2548" w:rsidP="002E62AC">
      <w:pPr>
        <w:spacing w:line="240" w:lineRule="auto"/>
        <w:jc w:val="both"/>
        <w:rPr>
          <w:rFonts w:ascii="Arial Narrow" w:eastAsia="Calibri" w:hAnsi="Arial Narrow"/>
        </w:rPr>
      </w:pPr>
      <w:r w:rsidRPr="008D465A">
        <w:rPr>
          <w:rFonts w:ascii="Arial Narrow" w:eastAsia="Calibri" w:hAnsi="Arial Narrow"/>
        </w:rPr>
        <w:lastRenderedPageBreak/>
        <w:t>Konačna ocjena je suma ocjena svake nastavne aktivnosti pomnoženih s pripadajućim faktorom opterećenja (f) ili izraženo u postotku.</w:t>
      </w:r>
    </w:p>
    <w:p w14:paraId="550DCB48" w14:textId="77777777" w:rsidR="00BE2548" w:rsidRPr="008D465A" w:rsidRDefault="00BE2548" w:rsidP="00BE2548">
      <w:pPr>
        <w:spacing w:line="240" w:lineRule="auto"/>
        <w:ind w:right="477"/>
        <w:rPr>
          <w:rFonts w:ascii="Arial Narrow" w:eastAsia="Calibri" w:hAnsi="Arial Narrow"/>
        </w:rPr>
      </w:pPr>
    </w:p>
    <w:p w14:paraId="0D3C78CE" w14:textId="77777777" w:rsidR="00BE2548" w:rsidRPr="008D465A" w:rsidRDefault="00BE2548" w:rsidP="008D465A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8D465A">
        <w:rPr>
          <w:rFonts w:ascii="Arial Narrow" w:eastAsia="Calibri" w:hAnsi="Arial Narrow"/>
        </w:rPr>
        <w:t xml:space="preserve">Konačna ocjena =  </w:t>
      </w:r>
      <w:r w:rsidRPr="008D465A">
        <w:rPr>
          <w:rFonts w:ascii="Arial Narrow" w:eastAsia="Calibri" w:hAnsi="Arial Narrow"/>
          <w:u w:val="single"/>
        </w:rPr>
        <w:t>(a x 5%) + (b x 15%) + (c x 10%) + (d x 40%) + (e x 30%)</w:t>
      </w:r>
    </w:p>
    <w:p w14:paraId="63F31CAC" w14:textId="77777777" w:rsidR="00BE2548" w:rsidRPr="008D465A" w:rsidRDefault="00BE2548" w:rsidP="00BE2548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8D465A">
        <w:rPr>
          <w:rFonts w:ascii="Arial Narrow" w:eastAsia="Calibri" w:hAnsi="Arial Narrow"/>
        </w:rPr>
        <w:t xml:space="preserve">                         100</w:t>
      </w:r>
    </w:p>
    <w:p w14:paraId="009FE847" w14:textId="77777777" w:rsidR="00BE2548" w:rsidRPr="002E62AC" w:rsidRDefault="00BE2548" w:rsidP="00BE2548">
      <w:pPr>
        <w:spacing w:before="13" w:line="260" w:lineRule="exact"/>
        <w:rPr>
          <w:rFonts w:ascii="Arial Narrow" w:eastAsia="Calibri" w:hAnsi="Arial Narrow"/>
        </w:rPr>
      </w:pPr>
    </w:p>
    <w:p w14:paraId="119E8D97" w14:textId="77777777" w:rsidR="00BE2548" w:rsidRPr="002E62AC" w:rsidRDefault="00BE2548" w:rsidP="00BE2548">
      <w:pPr>
        <w:ind w:right="-20"/>
        <w:rPr>
          <w:rFonts w:ascii="Arial Narrow" w:eastAsia="Arial Narrow" w:hAnsi="Arial Narrow"/>
        </w:rPr>
      </w:pPr>
      <w:r w:rsidRPr="002E62AC">
        <w:rPr>
          <w:rFonts w:ascii="Arial Narrow" w:eastAsia="Arial Narrow" w:hAnsi="Arial Narrow"/>
          <w:b/>
          <w:bCs/>
          <w:spacing w:val="1"/>
        </w:rPr>
        <w:t>3</w:t>
      </w:r>
      <w:r w:rsidRPr="002E62AC">
        <w:rPr>
          <w:rFonts w:ascii="Arial Narrow" w:eastAsia="Arial Narrow" w:hAnsi="Arial Narrow"/>
          <w:b/>
          <w:bCs/>
        </w:rPr>
        <w:t>.</w:t>
      </w:r>
      <w:r w:rsidRPr="002E62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</w:rPr>
        <w:t>I</w:t>
      </w:r>
      <w:r w:rsidRPr="002E62AC">
        <w:rPr>
          <w:rFonts w:ascii="Arial Narrow" w:eastAsia="Arial Narrow" w:hAnsi="Arial Narrow"/>
          <w:b/>
          <w:bCs/>
          <w:spacing w:val="1"/>
        </w:rPr>
        <w:t>s</w:t>
      </w:r>
      <w:r w:rsidRPr="002E62AC">
        <w:rPr>
          <w:rFonts w:ascii="Arial Narrow" w:eastAsia="Arial Narrow" w:hAnsi="Arial Narrow"/>
          <w:b/>
          <w:bCs/>
        </w:rPr>
        <w:t>p</w:t>
      </w:r>
      <w:r w:rsidRPr="002E62AC">
        <w:rPr>
          <w:rFonts w:ascii="Arial Narrow" w:eastAsia="Arial Narrow" w:hAnsi="Arial Narrow"/>
          <w:b/>
          <w:bCs/>
          <w:spacing w:val="-2"/>
        </w:rPr>
        <w:t>i</w:t>
      </w:r>
      <w:r w:rsidRPr="002E62AC">
        <w:rPr>
          <w:rFonts w:ascii="Arial Narrow" w:eastAsia="Arial Narrow" w:hAnsi="Arial Narrow"/>
          <w:b/>
          <w:bCs/>
          <w:spacing w:val="1"/>
        </w:rPr>
        <w:t>t</w:t>
      </w:r>
      <w:r w:rsidRPr="002E62AC">
        <w:rPr>
          <w:rFonts w:ascii="Arial Narrow" w:eastAsia="Arial Narrow" w:hAnsi="Arial Narrow"/>
          <w:b/>
          <w:bCs/>
        </w:rPr>
        <w:t>ni</w:t>
      </w:r>
      <w:r w:rsidRPr="002E62A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E62AC">
        <w:rPr>
          <w:rFonts w:ascii="Arial Narrow" w:eastAsia="Arial Narrow" w:hAnsi="Arial Narrow"/>
          <w:b/>
          <w:bCs/>
        </w:rPr>
        <w:t>ro</w:t>
      </w:r>
      <w:r w:rsidRPr="002E62AC">
        <w:rPr>
          <w:rFonts w:ascii="Arial Narrow" w:eastAsia="Arial Narrow" w:hAnsi="Arial Narrow"/>
          <w:b/>
          <w:bCs/>
          <w:spacing w:val="1"/>
        </w:rPr>
        <w:t>k</w:t>
      </w:r>
      <w:r w:rsidRPr="002E62AC">
        <w:rPr>
          <w:rFonts w:ascii="Arial Narrow" w:eastAsia="Arial Narrow" w:hAnsi="Arial Narrow"/>
          <w:b/>
          <w:bCs/>
        </w:rPr>
        <w:t>ovi i konzultacije</w:t>
      </w:r>
    </w:p>
    <w:p w14:paraId="0AAA8A44" w14:textId="77777777" w:rsidR="00BE2548" w:rsidRPr="002E62AC" w:rsidRDefault="00BE2548" w:rsidP="00BE2548">
      <w:pPr>
        <w:spacing w:before="3"/>
        <w:ind w:right="-20"/>
        <w:rPr>
          <w:rFonts w:ascii="Arial Narrow" w:eastAsia="Arial Narrow" w:hAnsi="Arial Narrow"/>
        </w:rPr>
      </w:pPr>
      <w:r w:rsidRPr="002E62AC">
        <w:rPr>
          <w:rFonts w:ascii="Arial Narrow" w:eastAsia="Arial Narrow" w:hAnsi="Arial Narrow"/>
          <w:spacing w:val="-2"/>
        </w:rPr>
        <w:t>Ispiti se održavaju t</w:t>
      </w:r>
      <w:r w:rsidRPr="002E62AC">
        <w:rPr>
          <w:rFonts w:ascii="Arial Narrow" w:eastAsia="Arial Narrow" w:hAnsi="Arial Narrow"/>
        </w:rPr>
        <w:t>i</w:t>
      </w:r>
      <w:r w:rsidRPr="002E62AC">
        <w:rPr>
          <w:rFonts w:ascii="Arial Narrow" w:eastAsia="Arial Narrow" w:hAnsi="Arial Narrow"/>
          <w:spacing w:val="-1"/>
        </w:rPr>
        <w:t>j</w:t>
      </w:r>
      <w:r w:rsidRPr="002E62AC">
        <w:rPr>
          <w:rFonts w:ascii="Arial Narrow" w:eastAsia="Arial Narrow" w:hAnsi="Arial Narrow"/>
          <w:spacing w:val="1"/>
        </w:rPr>
        <w:t>e</w:t>
      </w:r>
      <w:r w:rsidRPr="002E62AC">
        <w:rPr>
          <w:rFonts w:ascii="Arial Narrow" w:eastAsia="Arial Narrow" w:hAnsi="Arial Narrow"/>
          <w:spacing w:val="2"/>
        </w:rPr>
        <w:t>k</w:t>
      </w:r>
      <w:r w:rsidRPr="002E62AC">
        <w:rPr>
          <w:rFonts w:ascii="Arial Narrow" w:eastAsia="Arial Narrow" w:hAnsi="Arial Narrow"/>
          <w:spacing w:val="1"/>
        </w:rPr>
        <w:t>o</w:t>
      </w:r>
      <w:r w:rsidRPr="002E62AC">
        <w:rPr>
          <w:rFonts w:ascii="Arial Narrow" w:eastAsia="Arial Narrow" w:hAnsi="Arial Narrow"/>
        </w:rPr>
        <w:t>m</w:t>
      </w:r>
      <w:r w:rsidRPr="002E62AC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2E62AC">
        <w:rPr>
          <w:rFonts w:ascii="Arial Narrow" w:eastAsia="Arial Narrow" w:hAnsi="Arial Narrow"/>
          <w:spacing w:val="-1"/>
        </w:rPr>
        <w:t xml:space="preserve"> najmanje po dva puta</w:t>
      </w:r>
      <w:r w:rsidRPr="002E62AC">
        <w:rPr>
          <w:rFonts w:ascii="Arial Narrow" w:eastAsia="Arial Narrow" w:hAnsi="Arial Narrow"/>
        </w:rPr>
        <w:t xml:space="preserve">, a tijekom semestara jednom mjesečno </w:t>
      </w:r>
      <w:r w:rsidRPr="002E62AC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13F28C3F" w14:textId="3B344569" w:rsidR="00BE2548" w:rsidRPr="002E62AC" w:rsidRDefault="00BE2548" w:rsidP="002E62AC">
      <w:pPr>
        <w:spacing w:before="3"/>
        <w:ind w:right="-20"/>
        <w:rPr>
          <w:rFonts w:ascii="Arial Narrow" w:eastAsia="Arial Narrow" w:hAnsi="Arial Narrow"/>
        </w:rPr>
      </w:pPr>
      <w:r w:rsidRPr="002E62AC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5AFB0C20" w14:textId="4328336B" w:rsidR="00BE2548" w:rsidRPr="002E62AC" w:rsidRDefault="00BE2548" w:rsidP="00BE2548">
      <w:pPr>
        <w:ind w:right="-20"/>
        <w:rPr>
          <w:rFonts w:ascii="Arial Narrow" w:eastAsia="Arial Narrow" w:hAnsi="Arial Narrow"/>
          <w:b/>
          <w:bCs/>
        </w:rPr>
      </w:pPr>
      <w:r w:rsidRPr="002E62AC">
        <w:rPr>
          <w:rFonts w:ascii="Arial Narrow" w:eastAsia="Arial Narrow" w:hAnsi="Arial Narrow"/>
          <w:b/>
          <w:bCs/>
        </w:rPr>
        <w:t>4. I</w:t>
      </w:r>
      <w:r w:rsidRPr="002E62AC">
        <w:rPr>
          <w:rFonts w:ascii="Arial Narrow" w:eastAsia="Arial Narrow" w:hAnsi="Arial Narrow"/>
          <w:b/>
          <w:bCs/>
          <w:spacing w:val="1"/>
        </w:rPr>
        <w:t>s</w:t>
      </w:r>
      <w:r w:rsidRPr="002E62AC">
        <w:rPr>
          <w:rFonts w:ascii="Arial Narrow" w:eastAsia="Arial Narrow" w:hAnsi="Arial Narrow"/>
          <w:b/>
          <w:bCs/>
        </w:rPr>
        <w:t>ho</w:t>
      </w:r>
      <w:r w:rsidRPr="002E62AC">
        <w:rPr>
          <w:rFonts w:ascii="Arial Narrow" w:eastAsia="Arial Narrow" w:hAnsi="Arial Narrow"/>
          <w:b/>
          <w:bCs/>
          <w:spacing w:val="-1"/>
        </w:rPr>
        <w:t>d</w:t>
      </w:r>
      <w:r w:rsidRPr="002E62AC">
        <w:rPr>
          <w:rFonts w:ascii="Arial Narrow" w:eastAsia="Arial Narrow" w:hAnsi="Arial Narrow"/>
          <w:b/>
          <w:bCs/>
        </w:rPr>
        <w:t>i</w:t>
      </w:r>
      <w:r w:rsidRPr="002E62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</w:rPr>
        <w:t>u</w:t>
      </w:r>
      <w:r w:rsidRPr="002E62AC">
        <w:rPr>
          <w:rFonts w:ascii="Arial Narrow" w:eastAsia="Arial Narrow" w:hAnsi="Arial Narrow"/>
          <w:b/>
          <w:bCs/>
          <w:spacing w:val="1"/>
        </w:rPr>
        <w:t>če</w:t>
      </w:r>
      <w:r w:rsidRPr="002E62AC">
        <w:rPr>
          <w:rFonts w:ascii="Arial Narrow" w:eastAsia="Arial Narrow" w:hAnsi="Arial Narrow"/>
          <w:b/>
          <w:bCs/>
        </w:rPr>
        <w:t>n</w:t>
      </w:r>
      <w:r w:rsidRPr="002E62AC">
        <w:rPr>
          <w:rFonts w:ascii="Arial Narrow" w:eastAsia="Arial Narrow" w:hAnsi="Arial Narrow"/>
          <w:b/>
          <w:bCs/>
          <w:spacing w:val="-2"/>
        </w:rPr>
        <w:t>j</w:t>
      </w:r>
      <w:r w:rsidRPr="002E62AC">
        <w:rPr>
          <w:rFonts w:ascii="Arial Narrow" w:eastAsia="Arial Narrow" w:hAnsi="Arial Narrow"/>
          <w:b/>
          <w:bCs/>
        </w:rPr>
        <w:t xml:space="preserve">a </w:t>
      </w:r>
      <w:r w:rsidR="002E62AC">
        <w:rPr>
          <w:rFonts w:ascii="Arial Narrow" w:eastAsia="Arial Narrow" w:hAnsi="Arial Narrow"/>
          <w:b/>
          <w:bCs/>
        </w:rPr>
        <w:t>(IU)</w:t>
      </w:r>
    </w:p>
    <w:p w14:paraId="6C0D0D27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>Nakon položenog ispita student će moći:</w:t>
      </w:r>
    </w:p>
    <w:p w14:paraId="4BBE6FBA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 xml:space="preserve">IU 1. Objasniti osnovne pojmove iz područja menadžmenta </w:t>
      </w:r>
    </w:p>
    <w:p w14:paraId="63D11566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 xml:space="preserve">IU 2. Izraditi SWOT analizu vezanu uz konkretno poljoprivredno gospodarstvo </w:t>
      </w:r>
    </w:p>
    <w:p w14:paraId="672EDA4C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 xml:space="preserve">IU 3. Primijeniti SWOT analizu u planiranju poslovanja gospodarstva </w:t>
      </w:r>
    </w:p>
    <w:p w14:paraId="0B797333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>IU 4. Koristiti metodu brainstorming u planiranju poslovanja gospodarstva</w:t>
      </w:r>
    </w:p>
    <w:p w14:paraId="4D4519FB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 xml:space="preserve">IU 5. Izraditi </w:t>
      </w:r>
      <w:proofErr w:type="spellStart"/>
      <w:r w:rsidRPr="002E62AC">
        <w:rPr>
          <w:rFonts w:ascii="Arial Narrow" w:eastAsia="Arial Narrow" w:hAnsi="Arial Narrow"/>
          <w:bCs/>
        </w:rPr>
        <w:t>gantov</w:t>
      </w:r>
      <w:proofErr w:type="spellEnd"/>
      <w:r w:rsidRPr="002E62AC">
        <w:rPr>
          <w:rFonts w:ascii="Arial Narrow" w:eastAsia="Arial Narrow" w:hAnsi="Arial Narrow"/>
          <w:bCs/>
        </w:rPr>
        <w:t xml:space="preserve"> dijagram u planiranju poslovanja gospodarstva</w:t>
      </w:r>
    </w:p>
    <w:p w14:paraId="6F02A3B3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>IU 6. Razlikovati ključne čimbenike za određivanje ciljeva poljoprivrednog gospodarstva</w:t>
      </w:r>
    </w:p>
    <w:p w14:paraId="534EEAFC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>IU 7. Upravljati vremenom</w:t>
      </w:r>
    </w:p>
    <w:p w14:paraId="1599A130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>IU 8. Pretraživati relevantne baza podataka u potrazi za relevantnim podacima potrebnih za donošenje poslovnih odluka i za razvijanje ideja za poljoprivredni biznis</w:t>
      </w:r>
    </w:p>
    <w:p w14:paraId="41C96788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>IU 9. Sudjelovati u radu tima</w:t>
      </w:r>
    </w:p>
    <w:p w14:paraId="6695B5FA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>IU 10. Prezentirati vlastite rezultate istraživanja široj publici</w:t>
      </w:r>
    </w:p>
    <w:p w14:paraId="18733567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16D47461" w14:textId="77777777" w:rsidR="00BE2548" w:rsidRPr="002E62AC" w:rsidRDefault="00BE2548" w:rsidP="00BE2548">
      <w:pPr>
        <w:ind w:right="-20"/>
        <w:rPr>
          <w:rFonts w:ascii="Arial Narrow" w:eastAsia="Arial Narrow" w:hAnsi="Arial Narrow"/>
          <w:b/>
          <w:bCs/>
        </w:rPr>
      </w:pPr>
      <w:r w:rsidRPr="002E62A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1"/>
        <w:gridCol w:w="4017"/>
        <w:gridCol w:w="2372"/>
        <w:gridCol w:w="1692"/>
      </w:tblGrid>
      <w:tr w:rsidR="00BE2548" w:rsidRPr="002E62AC" w14:paraId="2A268551" w14:textId="77777777" w:rsidTr="00B34EAE">
        <w:tc>
          <w:tcPr>
            <w:tcW w:w="981" w:type="dxa"/>
            <w:shd w:val="clear" w:color="auto" w:fill="auto"/>
            <w:vAlign w:val="center"/>
          </w:tcPr>
          <w:p w14:paraId="6F817D69" w14:textId="4C133323" w:rsidR="00BE2548" w:rsidRPr="002E62AC" w:rsidRDefault="00B34EAE" w:rsidP="002E62AC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lastRenderedPageBreak/>
              <w:t>Ishodi učenja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55B50C9F" w14:textId="77777777" w:rsidR="00BE2548" w:rsidRPr="002E62AC" w:rsidRDefault="00BE2548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DB203C2" w14:textId="77777777" w:rsidR="00BE2548" w:rsidRPr="002E62AC" w:rsidRDefault="00BE2548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146F4B4" w14:textId="35AB02CC" w:rsidR="00BE2548" w:rsidRPr="002E62AC" w:rsidRDefault="00BE2548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B34EAE" w:rsidRPr="002E62AC" w14:paraId="6358BA31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BCB" w14:textId="227EE63A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017" w:type="dxa"/>
          </w:tcPr>
          <w:p w14:paraId="6BC97CA4" w14:textId="77777777" w:rsidR="00B34EAE" w:rsidRPr="002E62AC" w:rsidRDefault="00B34EAE" w:rsidP="00B34EA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N.J.1; N.J. 2; N.J. 3; N.J.4</w:t>
            </w:r>
          </w:p>
          <w:p w14:paraId="2BBF8DE0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Predavanje; rasprava; rješavanje problema, studija slučaja</w:t>
            </w:r>
          </w:p>
        </w:tc>
        <w:tc>
          <w:tcPr>
            <w:tcW w:w="2372" w:type="dxa"/>
          </w:tcPr>
          <w:p w14:paraId="6EB28C3C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Pisani ispit</w:t>
            </w:r>
          </w:p>
        </w:tc>
        <w:tc>
          <w:tcPr>
            <w:tcW w:w="1692" w:type="dxa"/>
            <w:vAlign w:val="center"/>
          </w:tcPr>
          <w:p w14:paraId="52BACD09" w14:textId="77777777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34EAE" w:rsidRPr="002E62AC" w14:paraId="091BB42C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787" w14:textId="7F4969DB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017" w:type="dxa"/>
          </w:tcPr>
          <w:p w14:paraId="3E1E1E4E" w14:textId="77777777" w:rsidR="00B34EAE" w:rsidRPr="002E62AC" w:rsidRDefault="00B34EAE" w:rsidP="00B34EA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N.J.4; N.J 11; N.J 13</w:t>
            </w:r>
          </w:p>
          <w:p w14:paraId="247D5E45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Predavanje; rasprava, rad na tekstu studije slučaja</w:t>
            </w:r>
          </w:p>
        </w:tc>
        <w:tc>
          <w:tcPr>
            <w:tcW w:w="2372" w:type="dxa"/>
          </w:tcPr>
          <w:p w14:paraId="78963EED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Vježba na nastavi, izrada poslovnog slučaja</w:t>
            </w:r>
          </w:p>
        </w:tc>
        <w:tc>
          <w:tcPr>
            <w:tcW w:w="1692" w:type="dxa"/>
            <w:vAlign w:val="center"/>
          </w:tcPr>
          <w:p w14:paraId="36F8FD57" w14:textId="77777777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B34EAE" w:rsidRPr="002E62AC" w14:paraId="6E9D6D55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CFE" w14:textId="3EE40C48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017" w:type="dxa"/>
          </w:tcPr>
          <w:p w14:paraId="348837CF" w14:textId="77777777" w:rsidR="00B34EAE" w:rsidRPr="002E62AC" w:rsidRDefault="00B34EAE" w:rsidP="00B34EA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N.J.4; N.J 11; N.J 13</w:t>
            </w:r>
          </w:p>
          <w:p w14:paraId="68D1C821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Predavanje; rasprava, rješavanje problema, simulacije, studije slučaja</w:t>
            </w:r>
          </w:p>
        </w:tc>
        <w:tc>
          <w:tcPr>
            <w:tcW w:w="2372" w:type="dxa"/>
          </w:tcPr>
          <w:p w14:paraId="52F78236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Vježba na nastavi</w:t>
            </w:r>
          </w:p>
        </w:tc>
        <w:tc>
          <w:tcPr>
            <w:tcW w:w="1692" w:type="dxa"/>
            <w:vAlign w:val="center"/>
          </w:tcPr>
          <w:p w14:paraId="7C4B44DB" w14:textId="77777777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B34EAE" w:rsidRPr="002E62AC" w14:paraId="6ACCF035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5C0" w14:textId="25D95756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017" w:type="dxa"/>
          </w:tcPr>
          <w:p w14:paraId="29189192" w14:textId="77777777" w:rsidR="00B34EAE" w:rsidRPr="002E62AC" w:rsidRDefault="00B34EAE" w:rsidP="00B34EA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N.J. 4, N.J. 12, N.J. 13</w:t>
            </w:r>
          </w:p>
          <w:p w14:paraId="2E955812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Predavanje; rasprava, rješavanje problema kroz brainstorming, simulacije, studije slučaja</w:t>
            </w:r>
          </w:p>
        </w:tc>
        <w:tc>
          <w:tcPr>
            <w:tcW w:w="2372" w:type="dxa"/>
          </w:tcPr>
          <w:p w14:paraId="32606FB3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Vježba na nastavi</w:t>
            </w:r>
          </w:p>
        </w:tc>
        <w:tc>
          <w:tcPr>
            <w:tcW w:w="1692" w:type="dxa"/>
            <w:vAlign w:val="center"/>
          </w:tcPr>
          <w:p w14:paraId="38A9F29B" w14:textId="77777777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B34EAE" w:rsidRPr="002E62AC" w14:paraId="0D03FD1A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188" w14:textId="5B3850B9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017" w:type="dxa"/>
          </w:tcPr>
          <w:p w14:paraId="459B370C" w14:textId="77777777" w:rsidR="00B34EAE" w:rsidRPr="002E62AC" w:rsidRDefault="00B34EAE" w:rsidP="00B34EA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N.J. 5; N.J. 9; N.J. 13</w:t>
            </w:r>
          </w:p>
          <w:p w14:paraId="6E9B9CA0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Predavanje; diskusija, rješavanje problema, simulacije, studije slučaja</w:t>
            </w:r>
          </w:p>
        </w:tc>
        <w:tc>
          <w:tcPr>
            <w:tcW w:w="2372" w:type="dxa"/>
          </w:tcPr>
          <w:p w14:paraId="62D49B16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Vježba na nastavi, izrada poslovnog slučaja</w:t>
            </w:r>
          </w:p>
        </w:tc>
        <w:tc>
          <w:tcPr>
            <w:tcW w:w="1692" w:type="dxa"/>
            <w:vAlign w:val="center"/>
          </w:tcPr>
          <w:p w14:paraId="114E89AA" w14:textId="77777777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B34EAE" w:rsidRPr="002E62AC" w14:paraId="0C8BFDEA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6B7" w14:textId="61DEE9C7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017" w:type="dxa"/>
          </w:tcPr>
          <w:p w14:paraId="546A0421" w14:textId="77777777" w:rsidR="00B34EAE" w:rsidRPr="002E62AC" w:rsidRDefault="00B34EAE" w:rsidP="00B34EAE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2, N.J. 5; N.J. 6; N.J. 7, N.J. 8, N.J. 14, N.J. 15, N.J. 16, N.J. 17</w:t>
            </w:r>
          </w:p>
          <w:p w14:paraId="022D4454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Predavanje; diskusija, rješavanje problema, simulacije</w:t>
            </w:r>
          </w:p>
        </w:tc>
        <w:tc>
          <w:tcPr>
            <w:tcW w:w="2372" w:type="dxa"/>
          </w:tcPr>
          <w:p w14:paraId="1DA2F1EE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Izrada poslovnog slučaja</w:t>
            </w:r>
          </w:p>
        </w:tc>
        <w:tc>
          <w:tcPr>
            <w:tcW w:w="1692" w:type="dxa"/>
            <w:vAlign w:val="center"/>
          </w:tcPr>
          <w:p w14:paraId="0F27FFC6" w14:textId="77777777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30</w:t>
            </w:r>
          </w:p>
        </w:tc>
      </w:tr>
      <w:tr w:rsidR="00B34EAE" w:rsidRPr="002E62AC" w14:paraId="71EB0B56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936" w14:textId="13D60C7A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017" w:type="dxa"/>
          </w:tcPr>
          <w:p w14:paraId="08A06718" w14:textId="77777777" w:rsidR="00B34EAE" w:rsidRPr="002E62AC" w:rsidRDefault="00B34EAE" w:rsidP="00B34EAE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5, N.J.18</w:t>
            </w:r>
          </w:p>
          <w:p w14:paraId="0C9FBB8B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Predavanje; sudjelovanje na desetominutnom predavanju studenata i raspravi vezanoj uz time management i isticanje ključnih čimbenika tematike u kratkom vremenu</w:t>
            </w:r>
          </w:p>
        </w:tc>
        <w:tc>
          <w:tcPr>
            <w:tcW w:w="2372" w:type="dxa"/>
          </w:tcPr>
          <w:p w14:paraId="66EA8355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Desetominutno izlaganje</w:t>
            </w:r>
          </w:p>
        </w:tc>
        <w:tc>
          <w:tcPr>
            <w:tcW w:w="1692" w:type="dxa"/>
            <w:vAlign w:val="center"/>
          </w:tcPr>
          <w:p w14:paraId="4DBD4ACA" w14:textId="77777777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20</w:t>
            </w:r>
          </w:p>
        </w:tc>
      </w:tr>
      <w:tr w:rsidR="00B34EAE" w:rsidRPr="002E62AC" w14:paraId="39F3A309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7EB" w14:textId="205173FA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017" w:type="dxa"/>
          </w:tcPr>
          <w:p w14:paraId="74E86EF0" w14:textId="77777777" w:rsidR="00B34EAE" w:rsidRPr="002E62AC" w:rsidRDefault="00B34EAE" w:rsidP="00B34EAE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2; N.J. 7; N.J. 8; N.J. 15; N.J. 17</w:t>
            </w:r>
          </w:p>
          <w:p w14:paraId="13F4F4F6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Predavanje; pretraživanje baza podataka (TISUP, DZSHR), analiza podataka</w:t>
            </w:r>
          </w:p>
        </w:tc>
        <w:tc>
          <w:tcPr>
            <w:tcW w:w="2372" w:type="dxa"/>
          </w:tcPr>
          <w:p w14:paraId="376639F0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Vježba na nastavi, izrada poslovnog slučaja</w:t>
            </w:r>
          </w:p>
        </w:tc>
        <w:tc>
          <w:tcPr>
            <w:tcW w:w="1692" w:type="dxa"/>
            <w:vAlign w:val="center"/>
          </w:tcPr>
          <w:p w14:paraId="67C98B58" w14:textId="77777777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B34EAE" w:rsidRPr="002E62AC" w14:paraId="01AD4A86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19B" w14:textId="3FE305B3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4017" w:type="dxa"/>
          </w:tcPr>
          <w:p w14:paraId="03C19023" w14:textId="77777777" w:rsidR="00B34EAE" w:rsidRPr="002E62AC" w:rsidRDefault="00B34EAE" w:rsidP="00B34EAE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6, N.J. 10; N.J. 17</w:t>
            </w:r>
          </w:p>
          <w:p w14:paraId="33C3469D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Predavanje; grupni rad bez rasprave i s raspravom; </w:t>
            </w:r>
            <w:proofErr w:type="spellStart"/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Belbin</w:t>
            </w:r>
            <w:proofErr w:type="spellEnd"/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 test</w:t>
            </w:r>
          </w:p>
        </w:tc>
        <w:tc>
          <w:tcPr>
            <w:tcW w:w="2372" w:type="dxa"/>
          </w:tcPr>
          <w:p w14:paraId="6578BBD7" w14:textId="77777777" w:rsidR="00B34EAE" w:rsidRPr="002E62AC" w:rsidRDefault="00B34EAE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Vježba na nastavi</w:t>
            </w:r>
          </w:p>
        </w:tc>
        <w:tc>
          <w:tcPr>
            <w:tcW w:w="1692" w:type="dxa"/>
            <w:vAlign w:val="center"/>
          </w:tcPr>
          <w:p w14:paraId="63CB19E5" w14:textId="77777777" w:rsidR="00B34EAE" w:rsidRPr="002E62AC" w:rsidRDefault="00B34EAE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</w:p>
        </w:tc>
      </w:tr>
      <w:tr w:rsidR="00BE2548" w:rsidRPr="002E62AC" w14:paraId="01CA0CE7" w14:textId="77777777" w:rsidTr="00B34EAE">
        <w:tc>
          <w:tcPr>
            <w:tcW w:w="981" w:type="dxa"/>
          </w:tcPr>
          <w:p w14:paraId="7010B278" w14:textId="3049122C" w:rsidR="00BE2548" w:rsidRPr="002E62AC" w:rsidRDefault="00B34EAE" w:rsidP="002E62A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10</w:t>
            </w:r>
          </w:p>
        </w:tc>
        <w:tc>
          <w:tcPr>
            <w:tcW w:w="4017" w:type="dxa"/>
          </w:tcPr>
          <w:p w14:paraId="4B9BA3DA" w14:textId="77777777" w:rsidR="00BE2548" w:rsidRPr="002E62AC" w:rsidRDefault="00BE2548" w:rsidP="00014CEA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13; N.J. 17; N.J. 18</w:t>
            </w:r>
          </w:p>
          <w:p w14:paraId="2CE9AF26" w14:textId="77777777" w:rsidR="00BE2548" w:rsidRPr="002E62AC" w:rsidRDefault="00BE2548" w:rsidP="00014CE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Sudjelovanje na različitim oblicima izlaganja studenata i uključivanje u raspravu vezanu uz izlaganje </w:t>
            </w:r>
          </w:p>
        </w:tc>
        <w:tc>
          <w:tcPr>
            <w:tcW w:w="2372" w:type="dxa"/>
          </w:tcPr>
          <w:p w14:paraId="1BF10D30" w14:textId="77777777" w:rsidR="00BE2548" w:rsidRPr="002E62AC" w:rsidRDefault="00BE2548" w:rsidP="00014CE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 xml:space="preserve">Vježba na nastavi; </w:t>
            </w:r>
            <w:r w:rsidRPr="002E62AC">
              <w:rPr>
                <w:rFonts w:ascii="Arial Narrow" w:eastAsia="Calibri" w:hAnsi="Arial Narrow"/>
                <w:sz w:val="22"/>
                <w:szCs w:val="22"/>
              </w:rPr>
              <w:t xml:space="preserve"> desetominutno predavanje, izrada poslovnog slučaja</w:t>
            </w:r>
          </w:p>
        </w:tc>
        <w:tc>
          <w:tcPr>
            <w:tcW w:w="1692" w:type="dxa"/>
            <w:vAlign w:val="center"/>
          </w:tcPr>
          <w:p w14:paraId="0993AFC0" w14:textId="77777777" w:rsidR="00BE2548" w:rsidRPr="002E62AC" w:rsidRDefault="00BE2548" w:rsidP="00014CE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BE2548" w:rsidRPr="002E62AC" w14:paraId="2229B190" w14:textId="77777777" w:rsidTr="00B34EAE">
        <w:tc>
          <w:tcPr>
            <w:tcW w:w="7370" w:type="dxa"/>
            <w:gridSpan w:val="3"/>
          </w:tcPr>
          <w:p w14:paraId="3F5DBD94" w14:textId="77777777" w:rsidR="00BE2548" w:rsidRPr="002E62AC" w:rsidRDefault="00BE2548" w:rsidP="002E62AC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692" w:type="dxa"/>
            <w:vAlign w:val="center"/>
          </w:tcPr>
          <w:p w14:paraId="0A3EB16F" w14:textId="77777777" w:rsidR="00BE2548" w:rsidRPr="002E62AC" w:rsidRDefault="00BE2548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120</w:t>
            </w:r>
          </w:p>
        </w:tc>
      </w:tr>
    </w:tbl>
    <w:p w14:paraId="5CDE498C" w14:textId="787BAEC1" w:rsidR="00BE2548" w:rsidRPr="002E62AC" w:rsidRDefault="00BE2548" w:rsidP="00BE2548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B34EAE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56B86EC1" w14:textId="77777777" w:rsidR="00BE2548" w:rsidRPr="006931D0" w:rsidRDefault="00BE2548" w:rsidP="00BE2548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7C7DB55B" w14:textId="77777777" w:rsidR="00BE2548" w:rsidRPr="002E62AC" w:rsidRDefault="00BE2548" w:rsidP="00BE2548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2E62AC">
        <w:rPr>
          <w:rFonts w:ascii="Arial Narrow" w:eastAsia="Arial Narrow" w:hAnsi="Arial Narrow"/>
          <w:b/>
          <w:bCs/>
          <w:spacing w:val="1"/>
        </w:rPr>
        <w:t>6</w:t>
      </w:r>
      <w:r w:rsidRPr="002E62AC">
        <w:rPr>
          <w:rFonts w:ascii="Arial Narrow" w:eastAsia="Arial Narrow" w:hAnsi="Arial Narrow"/>
          <w:b/>
          <w:bCs/>
        </w:rPr>
        <w:t>.</w:t>
      </w:r>
      <w:r w:rsidRPr="002E62A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</w:rPr>
        <w:t>P</w:t>
      </w:r>
      <w:r w:rsidRPr="002E62AC">
        <w:rPr>
          <w:rFonts w:ascii="Arial Narrow" w:eastAsia="Arial Narrow" w:hAnsi="Arial Narrow"/>
          <w:b/>
          <w:bCs/>
        </w:rPr>
        <w:t>o</w:t>
      </w:r>
      <w:r w:rsidRPr="002E62AC">
        <w:rPr>
          <w:rFonts w:ascii="Arial Narrow" w:eastAsia="Arial Narrow" w:hAnsi="Arial Narrow"/>
          <w:b/>
          <w:bCs/>
          <w:spacing w:val="4"/>
        </w:rPr>
        <w:t>p</w:t>
      </w:r>
      <w:r w:rsidRPr="002E62AC">
        <w:rPr>
          <w:rFonts w:ascii="Arial Narrow" w:eastAsia="Arial Narrow" w:hAnsi="Arial Narrow"/>
          <w:b/>
          <w:bCs/>
          <w:spacing w:val="-2"/>
        </w:rPr>
        <w:t>i</w:t>
      </w:r>
      <w:r w:rsidRPr="002E62AC">
        <w:rPr>
          <w:rFonts w:ascii="Arial Narrow" w:eastAsia="Arial Narrow" w:hAnsi="Arial Narrow"/>
          <w:b/>
          <w:bCs/>
        </w:rPr>
        <w:t xml:space="preserve">s ispitne </w:t>
      </w:r>
      <w:r w:rsidRPr="002E62AC">
        <w:rPr>
          <w:rFonts w:ascii="Arial Narrow" w:eastAsia="Arial Narrow" w:hAnsi="Arial Narrow"/>
          <w:b/>
          <w:bCs/>
          <w:spacing w:val="3"/>
        </w:rPr>
        <w:t>l</w:t>
      </w:r>
      <w:r w:rsidRPr="002E62AC">
        <w:rPr>
          <w:rFonts w:ascii="Arial Narrow" w:eastAsia="Arial Narrow" w:hAnsi="Arial Narrow"/>
          <w:b/>
          <w:bCs/>
          <w:spacing w:val="-2"/>
        </w:rPr>
        <w:t>i</w:t>
      </w:r>
      <w:r w:rsidRPr="002E62A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E62AC">
        <w:rPr>
          <w:rFonts w:ascii="Arial Narrow" w:eastAsia="Arial Narrow" w:hAnsi="Arial Narrow"/>
          <w:b/>
          <w:bCs/>
          <w:spacing w:val="1"/>
        </w:rPr>
        <w:t>e</w:t>
      </w:r>
      <w:r w:rsidRPr="002E62AC">
        <w:rPr>
          <w:rFonts w:ascii="Arial Narrow" w:eastAsia="Arial Narrow" w:hAnsi="Arial Narrow"/>
          <w:b/>
          <w:bCs/>
          <w:w w:val="99"/>
        </w:rPr>
        <w:t>rature</w:t>
      </w:r>
    </w:p>
    <w:p w14:paraId="7DA35CB1" w14:textId="77777777" w:rsidR="00BE2548" w:rsidRPr="002E62AC" w:rsidRDefault="00BE2548" w:rsidP="00BE2548">
      <w:pPr>
        <w:spacing w:before="3"/>
        <w:ind w:right="-20"/>
        <w:rPr>
          <w:rFonts w:ascii="Arial Narrow" w:eastAsia="Arial Narrow" w:hAnsi="Arial Narrow"/>
        </w:rPr>
      </w:pPr>
      <w:r w:rsidRPr="002E62AC">
        <w:rPr>
          <w:rFonts w:ascii="Arial Narrow" w:eastAsia="Arial Narrow" w:hAnsi="Arial Narrow"/>
          <w:spacing w:val="1"/>
        </w:rPr>
        <w:t>a</w:t>
      </w:r>
      <w:r w:rsidRPr="002E62AC">
        <w:rPr>
          <w:rFonts w:ascii="Arial Narrow" w:eastAsia="Arial Narrow" w:hAnsi="Arial Narrow"/>
        </w:rPr>
        <w:t>)</w:t>
      </w:r>
      <w:r w:rsidRPr="002E62AC">
        <w:rPr>
          <w:rFonts w:ascii="Arial Narrow" w:eastAsia="Arial Narrow" w:hAnsi="Arial Narrow"/>
          <w:spacing w:val="-1"/>
        </w:rPr>
        <w:t xml:space="preserve"> </w:t>
      </w:r>
      <w:r w:rsidRPr="002E62AC">
        <w:rPr>
          <w:rFonts w:ascii="Arial Narrow" w:eastAsia="Arial Narrow" w:hAnsi="Arial Narrow"/>
        </w:rPr>
        <w:t>Ob</w:t>
      </w:r>
      <w:r w:rsidRPr="002E62AC">
        <w:rPr>
          <w:rFonts w:ascii="Arial Narrow" w:eastAsia="Arial Narrow" w:hAnsi="Arial Narrow"/>
          <w:spacing w:val="1"/>
        </w:rPr>
        <w:t>ve</w:t>
      </w:r>
      <w:r w:rsidRPr="002E62AC">
        <w:rPr>
          <w:rFonts w:ascii="Arial Narrow" w:eastAsia="Arial Narrow" w:hAnsi="Arial Narrow"/>
          <w:spacing w:val="2"/>
        </w:rPr>
        <w:t>z</w:t>
      </w:r>
      <w:r w:rsidRPr="002E62AC">
        <w:rPr>
          <w:rFonts w:ascii="Arial Narrow" w:eastAsia="Arial Narrow" w:hAnsi="Arial Narrow"/>
        </w:rPr>
        <w:t>na</w:t>
      </w:r>
    </w:p>
    <w:p w14:paraId="7F27DD38" w14:textId="77777777" w:rsidR="00BE2548" w:rsidRPr="002E62AC" w:rsidRDefault="00BE2548" w:rsidP="00BE2548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lang w:val="pl-PL" w:eastAsia="hr-HR"/>
        </w:rPr>
      </w:pPr>
      <w:r w:rsidRPr="002E62AC">
        <w:rPr>
          <w:rFonts w:ascii="Arial Narrow" w:eastAsia="Times New Roman" w:hAnsi="Arial Narrow" w:cs="Arial Narrow"/>
          <w:lang w:val="pl-PL" w:eastAsia="hr-HR"/>
        </w:rPr>
        <w:t>Svržnjak, Kristina: Osnove menadžmenta u  poljoprivredi, interna skripta, Visoko gospodarsko učilište u Križevcima</w:t>
      </w:r>
    </w:p>
    <w:p w14:paraId="475F9828" w14:textId="2DB4DEB5" w:rsidR="00BE2548" w:rsidRPr="002E62AC" w:rsidRDefault="00BE2548" w:rsidP="002E62AC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lang w:val="pl-PL" w:eastAsia="hr-HR"/>
        </w:rPr>
      </w:pPr>
      <w:r w:rsidRPr="002E62AC">
        <w:rPr>
          <w:rFonts w:ascii="Arial Narrow" w:eastAsia="Times New Roman" w:hAnsi="Arial Narrow" w:cs="Arial Narrow"/>
          <w:lang w:val="pl-PL" w:eastAsia="hr-HR"/>
        </w:rPr>
        <w:t>Nicholas C. Siropolis (1995): Menadžment malog poduzeća, četvrto izdanje, Mate, Zagreb (pojedina poglavlja)</w:t>
      </w:r>
    </w:p>
    <w:p w14:paraId="395D104C" w14:textId="77777777" w:rsidR="00BE2548" w:rsidRPr="002E62AC" w:rsidRDefault="00BE2548" w:rsidP="00BE2548">
      <w:pPr>
        <w:spacing w:line="274" w:lineRule="exact"/>
        <w:ind w:right="-20"/>
        <w:rPr>
          <w:rFonts w:ascii="Arial Narrow" w:eastAsia="Arial Narrow" w:hAnsi="Arial Narrow"/>
        </w:rPr>
      </w:pPr>
      <w:r w:rsidRPr="002E62AC">
        <w:rPr>
          <w:rFonts w:ascii="Arial Narrow" w:eastAsia="Arial Narrow" w:hAnsi="Arial Narrow"/>
        </w:rPr>
        <w:lastRenderedPageBreak/>
        <w:t>b)</w:t>
      </w:r>
      <w:r w:rsidRPr="002E62AC">
        <w:rPr>
          <w:rFonts w:ascii="Arial Narrow" w:eastAsia="Arial Narrow" w:hAnsi="Arial Narrow"/>
          <w:spacing w:val="-3"/>
        </w:rPr>
        <w:t xml:space="preserve"> </w:t>
      </w:r>
      <w:r w:rsidRPr="002E62AC">
        <w:rPr>
          <w:rFonts w:ascii="Arial Narrow" w:eastAsia="Arial Narrow" w:hAnsi="Arial Narrow"/>
          <w:spacing w:val="2"/>
        </w:rPr>
        <w:t>D</w:t>
      </w:r>
      <w:r w:rsidRPr="002E62AC">
        <w:rPr>
          <w:rFonts w:ascii="Arial Narrow" w:eastAsia="Arial Narrow" w:hAnsi="Arial Narrow"/>
        </w:rPr>
        <w:t>op</w:t>
      </w:r>
      <w:r w:rsidRPr="002E62AC">
        <w:rPr>
          <w:rFonts w:ascii="Arial Narrow" w:eastAsia="Arial Narrow" w:hAnsi="Arial Narrow"/>
          <w:spacing w:val="-1"/>
        </w:rPr>
        <w:t>u</w:t>
      </w:r>
      <w:r w:rsidRPr="002E62AC">
        <w:rPr>
          <w:rFonts w:ascii="Arial Narrow" w:eastAsia="Arial Narrow" w:hAnsi="Arial Narrow"/>
        </w:rPr>
        <w:t>ns</w:t>
      </w:r>
      <w:r w:rsidRPr="002E62AC">
        <w:rPr>
          <w:rFonts w:ascii="Arial Narrow" w:eastAsia="Arial Narrow" w:hAnsi="Arial Narrow"/>
          <w:spacing w:val="1"/>
        </w:rPr>
        <w:t>k</w:t>
      </w:r>
      <w:r w:rsidRPr="002E62AC">
        <w:rPr>
          <w:rFonts w:ascii="Arial Narrow" w:eastAsia="Arial Narrow" w:hAnsi="Arial Narrow"/>
        </w:rPr>
        <w:t>a</w:t>
      </w:r>
    </w:p>
    <w:p w14:paraId="4246FE50" w14:textId="77777777" w:rsidR="00BE2548" w:rsidRPr="002E62AC" w:rsidRDefault="00BE2548" w:rsidP="00BE2548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 Narrow" w:eastAsia="Times New Roman" w:hAnsi="Arial Narrow"/>
          <w:lang w:eastAsia="hr-HR"/>
        </w:rPr>
      </w:pPr>
      <w:r w:rsidRPr="002E62AC">
        <w:rPr>
          <w:rFonts w:ascii="Arial Narrow" w:eastAsia="Times New Roman" w:hAnsi="Arial Narrow"/>
          <w:lang w:val="de-DE" w:eastAsia="hr-HR"/>
        </w:rPr>
        <w:t>De</w:t>
      </w:r>
      <w:r w:rsidRPr="002E62AC">
        <w:rPr>
          <w:rFonts w:ascii="Arial Narrow" w:eastAsia="Times New Roman" w:hAnsi="Arial Narrow"/>
          <w:lang w:eastAsia="hr-HR"/>
        </w:rPr>
        <w:t>ž</w:t>
      </w:r>
      <w:proofErr w:type="spellStart"/>
      <w:r w:rsidRPr="002E62AC">
        <w:rPr>
          <w:rFonts w:ascii="Arial Narrow" w:eastAsia="Times New Roman" w:hAnsi="Arial Narrow"/>
          <w:lang w:val="de-DE" w:eastAsia="hr-HR"/>
        </w:rPr>
        <w:t>eljin</w:t>
      </w:r>
      <w:proofErr w:type="spellEnd"/>
      <w:r w:rsidRPr="002E62AC">
        <w:rPr>
          <w:rFonts w:ascii="Arial Narrow" w:eastAsia="Times New Roman" w:hAnsi="Arial Narrow"/>
          <w:lang w:eastAsia="hr-HR"/>
        </w:rPr>
        <w:t xml:space="preserve">, </w:t>
      </w:r>
      <w:r w:rsidRPr="002E62AC">
        <w:rPr>
          <w:rFonts w:ascii="Arial Narrow" w:eastAsia="Times New Roman" w:hAnsi="Arial Narrow"/>
          <w:lang w:val="de-DE" w:eastAsia="hr-HR"/>
        </w:rPr>
        <w:t>J</w:t>
      </w:r>
      <w:r w:rsidRPr="002E62AC">
        <w:rPr>
          <w:rFonts w:ascii="Arial Narrow" w:eastAsia="Times New Roman" w:hAnsi="Arial Narrow"/>
          <w:lang w:eastAsia="hr-HR"/>
        </w:rPr>
        <w:t xml:space="preserve">. </w:t>
      </w:r>
      <w:r w:rsidRPr="002E62AC">
        <w:rPr>
          <w:rFonts w:ascii="Arial Narrow" w:eastAsia="Times New Roman" w:hAnsi="Arial Narrow"/>
          <w:lang w:val="de-DE" w:eastAsia="hr-HR"/>
        </w:rPr>
        <w:t>i</w:t>
      </w:r>
      <w:r w:rsidRPr="002E62AC">
        <w:rPr>
          <w:rFonts w:ascii="Arial Narrow" w:eastAsia="Times New Roman" w:hAnsi="Arial Narrow"/>
          <w:lang w:eastAsia="hr-HR"/>
        </w:rPr>
        <w:t xml:space="preserve"> </w:t>
      </w:r>
      <w:r w:rsidRPr="002E62AC">
        <w:rPr>
          <w:rFonts w:ascii="Arial Narrow" w:eastAsia="Times New Roman" w:hAnsi="Arial Narrow"/>
          <w:lang w:val="de-DE" w:eastAsia="hr-HR"/>
        </w:rPr>
        <w:t>dr</w:t>
      </w:r>
      <w:r w:rsidRPr="002E62AC">
        <w:rPr>
          <w:rFonts w:ascii="Arial Narrow" w:eastAsia="Times New Roman" w:hAnsi="Arial Narrow"/>
          <w:lang w:eastAsia="hr-HR"/>
        </w:rPr>
        <w:t>.: "</w:t>
      </w:r>
      <w:proofErr w:type="spellStart"/>
      <w:r w:rsidRPr="002E62AC">
        <w:rPr>
          <w:rFonts w:ascii="Arial Narrow" w:eastAsia="Times New Roman" w:hAnsi="Arial Narrow"/>
          <w:lang w:val="de-DE" w:eastAsia="hr-HR"/>
        </w:rPr>
        <w:t>Poduzetni</w:t>
      </w:r>
      <w:proofErr w:type="spellEnd"/>
      <w:r w:rsidRPr="002E62AC">
        <w:rPr>
          <w:rFonts w:ascii="Arial Narrow" w:eastAsia="Times New Roman" w:hAnsi="Arial Narrow"/>
          <w:lang w:eastAsia="hr-HR"/>
        </w:rPr>
        <w:t>č</w:t>
      </w:r>
      <w:proofErr w:type="spellStart"/>
      <w:r w:rsidRPr="002E62AC">
        <w:rPr>
          <w:rFonts w:ascii="Arial Narrow" w:eastAsia="Times New Roman" w:hAnsi="Arial Narrow"/>
          <w:lang w:val="de-DE" w:eastAsia="hr-HR"/>
        </w:rPr>
        <w:t>ki</w:t>
      </w:r>
      <w:proofErr w:type="spellEnd"/>
      <w:r w:rsidRPr="002E62AC">
        <w:rPr>
          <w:rFonts w:ascii="Arial Narrow" w:eastAsia="Times New Roman" w:hAnsi="Arial Narrow"/>
          <w:lang w:eastAsia="hr-HR"/>
        </w:rPr>
        <w:t xml:space="preserve"> </w:t>
      </w:r>
      <w:r w:rsidRPr="002E62AC">
        <w:rPr>
          <w:rFonts w:ascii="Arial Narrow" w:eastAsia="Times New Roman" w:hAnsi="Arial Narrow"/>
          <w:lang w:val="de-DE" w:eastAsia="hr-HR"/>
        </w:rPr>
        <w:t>management</w:t>
      </w:r>
      <w:r w:rsidRPr="002E62AC">
        <w:rPr>
          <w:rFonts w:ascii="Arial Narrow" w:eastAsia="Times New Roman" w:hAnsi="Arial Narrow"/>
          <w:lang w:eastAsia="hr-HR"/>
        </w:rPr>
        <w:t xml:space="preserve">: </w:t>
      </w:r>
      <w:proofErr w:type="spellStart"/>
      <w:r w:rsidRPr="002E62AC">
        <w:rPr>
          <w:rFonts w:ascii="Arial Narrow" w:eastAsia="Times New Roman" w:hAnsi="Arial Narrow"/>
          <w:lang w:val="de-DE" w:eastAsia="hr-HR"/>
        </w:rPr>
        <w:t>izazov</w:t>
      </w:r>
      <w:proofErr w:type="spellEnd"/>
      <w:r w:rsidRPr="002E62AC">
        <w:rPr>
          <w:rFonts w:ascii="Arial Narrow" w:eastAsia="Times New Roman" w:hAnsi="Arial Narrow"/>
          <w:lang w:eastAsia="hr-HR"/>
        </w:rPr>
        <w:t xml:space="preserve">, </w:t>
      </w:r>
      <w:proofErr w:type="spellStart"/>
      <w:r w:rsidRPr="002E62AC">
        <w:rPr>
          <w:rFonts w:ascii="Arial Narrow" w:eastAsia="Times New Roman" w:hAnsi="Arial Narrow"/>
          <w:lang w:val="de-DE" w:eastAsia="hr-HR"/>
        </w:rPr>
        <w:t>rizik</w:t>
      </w:r>
      <w:proofErr w:type="spellEnd"/>
      <w:r w:rsidRPr="002E62AC">
        <w:rPr>
          <w:rFonts w:ascii="Arial Narrow" w:eastAsia="Times New Roman" w:hAnsi="Arial Narrow"/>
          <w:lang w:eastAsia="hr-HR"/>
        </w:rPr>
        <w:t xml:space="preserve">, </w:t>
      </w:r>
      <w:proofErr w:type="spellStart"/>
      <w:r w:rsidRPr="002E62AC">
        <w:rPr>
          <w:rFonts w:ascii="Arial Narrow" w:eastAsia="Times New Roman" w:hAnsi="Arial Narrow"/>
          <w:lang w:val="de-DE" w:eastAsia="hr-HR"/>
        </w:rPr>
        <w:t>zadovoljstvo</w:t>
      </w:r>
      <w:proofErr w:type="spellEnd"/>
      <w:r w:rsidRPr="002E62AC">
        <w:rPr>
          <w:rFonts w:ascii="Arial Narrow" w:eastAsia="Times New Roman" w:hAnsi="Arial Narrow"/>
          <w:lang w:eastAsia="hr-HR"/>
        </w:rPr>
        <w:t xml:space="preserve">", </w:t>
      </w:r>
      <w:r w:rsidRPr="002E62AC">
        <w:rPr>
          <w:rFonts w:ascii="Arial Narrow" w:eastAsia="Times New Roman" w:hAnsi="Arial Narrow"/>
          <w:lang w:val="de-DE" w:eastAsia="hr-HR"/>
        </w:rPr>
        <w:t>HITA</w:t>
      </w:r>
      <w:r w:rsidRPr="002E62AC">
        <w:rPr>
          <w:rFonts w:ascii="Arial Narrow" w:eastAsia="Times New Roman" w:hAnsi="Arial Narrow"/>
          <w:lang w:eastAsia="hr-HR"/>
        </w:rPr>
        <w:t xml:space="preserve">, </w:t>
      </w:r>
      <w:r w:rsidRPr="002E62AC">
        <w:rPr>
          <w:rFonts w:ascii="Arial Narrow" w:eastAsia="Times New Roman" w:hAnsi="Arial Narrow"/>
          <w:lang w:val="de-DE" w:eastAsia="hr-HR"/>
        </w:rPr>
        <w:t>Zagreb</w:t>
      </w:r>
      <w:r w:rsidRPr="002E62AC">
        <w:rPr>
          <w:rFonts w:ascii="Arial Narrow" w:eastAsia="Times New Roman" w:hAnsi="Arial Narrow"/>
          <w:lang w:eastAsia="hr-HR"/>
        </w:rPr>
        <w:t>, 2002.</w:t>
      </w:r>
    </w:p>
    <w:p w14:paraId="38972093" w14:textId="77777777" w:rsidR="00BE2548" w:rsidRPr="002E62AC" w:rsidRDefault="00BE2548" w:rsidP="00BE2548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 Narrow" w:eastAsia="Times New Roman" w:hAnsi="Arial Narrow" w:cs="Arial Narrow"/>
          <w:lang w:val="pl-PL" w:eastAsia="hr-HR"/>
        </w:rPr>
      </w:pPr>
      <w:r w:rsidRPr="002E62AC">
        <w:rPr>
          <w:rFonts w:ascii="Arial Narrow" w:eastAsia="Times New Roman" w:hAnsi="Arial Narrow" w:cs="Arial Narrow"/>
          <w:lang w:val="pl-PL" w:eastAsia="hr-HR"/>
        </w:rPr>
        <w:t>Publikacije Centra za poduzetništvo po županijama u Hrvatskoj (</w:t>
      </w:r>
      <w:r w:rsidR="002E62AC" w:rsidRPr="002E62AC">
        <w:rPr>
          <w:rFonts w:ascii="Arial Narrow" w:hAnsi="Arial Narrow"/>
        </w:rPr>
        <w:fldChar w:fldCharType="begin"/>
      </w:r>
      <w:r w:rsidR="002E62AC" w:rsidRPr="002E62AC">
        <w:rPr>
          <w:rFonts w:ascii="Arial Narrow" w:hAnsi="Arial Narrow"/>
        </w:rPr>
        <w:instrText>HYPERLINK "http://www.poduzetnistvo.org"</w:instrText>
      </w:r>
      <w:r w:rsidR="002E62AC" w:rsidRPr="002E62AC">
        <w:rPr>
          <w:rFonts w:ascii="Arial Narrow" w:hAnsi="Arial Narrow"/>
        </w:rPr>
        <w:fldChar w:fldCharType="separate"/>
      </w:r>
      <w:r w:rsidRPr="002E62AC">
        <w:rPr>
          <w:rFonts w:ascii="Arial Narrow" w:eastAsia="Times New Roman" w:hAnsi="Arial Narrow" w:cs="Arial Narrow"/>
          <w:color w:val="0000FF"/>
          <w:u w:val="single"/>
          <w:lang w:val="pl-PL" w:eastAsia="hr-HR"/>
        </w:rPr>
        <w:t>www.poduzetnistvo.org</w:t>
      </w:r>
      <w:r w:rsidR="002E62AC" w:rsidRPr="002E62AC">
        <w:rPr>
          <w:rFonts w:ascii="Arial Narrow" w:eastAsia="Times New Roman" w:hAnsi="Arial Narrow" w:cs="Arial Narrow"/>
          <w:color w:val="0000FF"/>
          <w:u w:val="single"/>
          <w:lang w:val="pl-PL" w:eastAsia="hr-HR"/>
        </w:rPr>
        <w:fldChar w:fldCharType="end"/>
      </w:r>
      <w:r w:rsidRPr="002E62AC">
        <w:rPr>
          <w:rFonts w:ascii="Arial Narrow" w:eastAsia="Times New Roman" w:hAnsi="Arial Narrow" w:cs="Arial Narrow"/>
          <w:lang w:val="pl-PL" w:eastAsia="hr-HR"/>
        </w:rPr>
        <w:t>)</w:t>
      </w:r>
    </w:p>
    <w:p w14:paraId="18C97541" w14:textId="77777777" w:rsidR="00BE2548" w:rsidRPr="002E62AC" w:rsidRDefault="00BE2548" w:rsidP="00BE2548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 Narrow" w:eastAsia="Times New Roman" w:hAnsi="Arial Narrow" w:cs="Arial Narrow"/>
          <w:lang w:val="pl-PL" w:eastAsia="hr-HR"/>
        </w:rPr>
      </w:pPr>
      <w:r w:rsidRPr="002E62AC">
        <w:rPr>
          <w:rFonts w:ascii="Arial Narrow" w:eastAsia="Times New Roman" w:hAnsi="Arial Narrow"/>
          <w:lang w:eastAsia="hr-HR"/>
        </w:rPr>
        <w:t xml:space="preserve">Podaci i publikacije Hrvatske gospodarske komore, </w:t>
      </w:r>
      <w:hyperlink r:id="rId5" w:history="1">
        <w:r w:rsidRPr="002E62AC">
          <w:rPr>
            <w:rFonts w:ascii="Arial Narrow" w:eastAsia="Times New Roman" w:hAnsi="Arial Narrow"/>
            <w:color w:val="0000FF"/>
            <w:u w:val="single"/>
            <w:lang w:eastAsia="hr-HR"/>
          </w:rPr>
          <w:t>www.hgk.hr</w:t>
        </w:r>
      </w:hyperlink>
    </w:p>
    <w:p w14:paraId="03A40DE4" w14:textId="77777777" w:rsidR="00BE2548" w:rsidRPr="002E62AC" w:rsidRDefault="00BE2548" w:rsidP="00BE2548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 Narrow" w:eastAsia="Times New Roman" w:hAnsi="Arial Narrow" w:cs="Arial Narrow"/>
          <w:lang w:val="pl-PL" w:eastAsia="hr-HR"/>
        </w:rPr>
      </w:pPr>
      <w:r w:rsidRPr="002E62AC">
        <w:rPr>
          <w:rFonts w:ascii="Arial Narrow" w:eastAsia="Times New Roman" w:hAnsi="Arial Narrow"/>
          <w:lang w:eastAsia="hr-HR"/>
        </w:rPr>
        <w:t xml:space="preserve">Podaci i publikacije Ministarstva poljoprivrede </w:t>
      </w:r>
      <w:hyperlink r:id="rId6" w:history="1">
        <w:r w:rsidRPr="002E62AC">
          <w:rPr>
            <w:rFonts w:ascii="Arial Narrow" w:eastAsia="Times New Roman" w:hAnsi="Arial Narrow"/>
            <w:color w:val="0000FF"/>
            <w:u w:val="single"/>
            <w:lang w:eastAsia="hr-HR"/>
          </w:rPr>
          <w:t>www.mps.hr</w:t>
        </w:r>
      </w:hyperlink>
    </w:p>
    <w:p w14:paraId="47B59E0C" w14:textId="77777777" w:rsidR="00BE2548" w:rsidRPr="002E62AC" w:rsidRDefault="00BE2548" w:rsidP="00BE2548">
      <w:pPr>
        <w:spacing w:line="274" w:lineRule="exact"/>
        <w:ind w:right="-20"/>
        <w:rPr>
          <w:rFonts w:ascii="Arial Narrow" w:eastAsia="Arial Narrow" w:hAnsi="Arial Narrow"/>
        </w:rPr>
      </w:pPr>
    </w:p>
    <w:p w14:paraId="1D7D115F" w14:textId="77777777" w:rsidR="00BE2548" w:rsidRPr="002E62AC" w:rsidRDefault="00BE2548" w:rsidP="00BE2548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2E62AC">
        <w:rPr>
          <w:rFonts w:ascii="Arial Narrow" w:eastAsia="Arial Narrow" w:hAnsi="Arial Narrow"/>
          <w:b/>
          <w:position w:val="-1"/>
        </w:rPr>
        <w:t>7. Jezik izvođenja nastave</w:t>
      </w:r>
    </w:p>
    <w:p w14:paraId="2B615D66" w14:textId="77777777" w:rsidR="002E62AC" w:rsidRDefault="002E62AC" w:rsidP="002E62AC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bookmarkStart w:id="2" w:name="_Hlk147061986"/>
      <w:r w:rsidRPr="002E62AC">
        <w:rPr>
          <w:rFonts w:ascii="Arial Narrow" w:eastAsia="Arial Narrow" w:hAnsi="Arial Narrow"/>
          <w:position w:val="-1"/>
        </w:rPr>
        <w:t>Nastava se izvodi na hrvatskom jeziku</w:t>
      </w:r>
      <w:bookmarkEnd w:id="2"/>
      <w:r w:rsidRPr="002E62AC">
        <w:rPr>
          <w:rFonts w:ascii="Arial Narrow" w:eastAsia="Arial Narrow" w:hAnsi="Arial Narrow"/>
          <w:position w:val="-1"/>
        </w:rPr>
        <w:t xml:space="preserve"> </w:t>
      </w:r>
    </w:p>
    <w:p w14:paraId="210C5260" w14:textId="46AB0EBE" w:rsidR="00BE2548" w:rsidRPr="002E62AC" w:rsidRDefault="00BE2548" w:rsidP="002E62AC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2E62AC">
        <w:rPr>
          <w:rFonts w:ascii="Arial Narrow" w:eastAsia="Arial Narrow" w:hAnsi="Arial Narrow"/>
          <w:position w:val="-1"/>
        </w:rPr>
        <w:t>Nositelj kolegija:</w:t>
      </w:r>
    </w:p>
    <w:p w14:paraId="70C0EE96" w14:textId="77777777" w:rsidR="00BE2548" w:rsidRPr="002E62AC" w:rsidRDefault="00BE2548" w:rsidP="00BE2548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2E62AC">
        <w:rPr>
          <w:rFonts w:ascii="Arial Narrow" w:eastAsia="Arial Narrow" w:hAnsi="Arial Narrow"/>
          <w:position w:val="-1"/>
        </w:rPr>
        <w:t xml:space="preserve">Dr.sc. Kristina Svržnjak, </w:t>
      </w:r>
      <w:proofErr w:type="spellStart"/>
      <w:r w:rsidRPr="002E62AC">
        <w:rPr>
          <w:rFonts w:ascii="Arial Narrow" w:eastAsia="Arial Narrow" w:hAnsi="Arial Narrow"/>
          <w:position w:val="-1"/>
        </w:rPr>
        <w:t>prof.struč.stud</w:t>
      </w:r>
      <w:proofErr w:type="spellEnd"/>
      <w:r w:rsidRPr="002E62AC">
        <w:rPr>
          <w:rFonts w:ascii="Arial Narrow" w:eastAsia="Arial Narrow" w:hAnsi="Arial Narrow"/>
          <w:position w:val="-1"/>
        </w:rPr>
        <w:t>.</w:t>
      </w:r>
    </w:p>
    <w:p w14:paraId="348DD5CC" w14:textId="77777777" w:rsidR="00BE2548" w:rsidRPr="002E62AC" w:rsidRDefault="00BE2548" w:rsidP="00BE2548">
      <w:pPr>
        <w:rPr>
          <w:rFonts w:ascii="Arial Narrow" w:hAnsi="Arial Narrow"/>
        </w:rPr>
      </w:pPr>
    </w:p>
    <w:p w14:paraId="4E0973E2" w14:textId="20C34DE9" w:rsidR="00DC01B0" w:rsidRPr="002E62AC" w:rsidRDefault="00BE2548">
      <w:pPr>
        <w:rPr>
          <w:rFonts w:ascii="Arial Narrow" w:hAnsi="Arial Narrow"/>
        </w:rPr>
      </w:pPr>
      <w:r w:rsidRPr="002E62AC">
        <w:rPr>
          <w:rFonts w:ascii="Arial Narrow" w:hAnsi="Arial Narrow"/>
        </w:rPr>
        <w:t>U Križevcima, rujan 2023.</w:t>
      </w:r>
      <w:bookmarkStart w:id="3" w:name="_GoBack"/>
      <w:bookmarkEnd w:id="3"/>
    </w:p>
    <w:sectPr w:rsidR="00DC01B0" w:rsidRPr="002E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6464"/>
    <w:multiLevelType w:val="hybridMultilevel"/>
    <w:tmpl w:val="36B4E256"/>
    <w:lvl w:ilvl="0" w:tplc="A6BE37E2">
      <w:start w:val="1"/>
      <w:numFmt w:val="decimal"/>
      <w:lvlText w:val="%1."/>
      <w:lvlJc w:val="left"/>
      <w:pPr>
        <w:tabs>
          <w:tab w:val="num" w:pos="1708"/>
        </w:tabs>
        <w:ind w:left="170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504B"/>
    <w:multiLevelType w:val="hybridMultilevel"/>
    <w:tmpl w:val="5F6C1D72"/>
    <w:lvl w:ilvl="0" w:tplc="A6BE37E2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DF24F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48"/>
    <w:rsid w:val="002E62AC"/>
    <w:rsid w:val="008D465A"/>
    <w:rsid w:val="00A319D4"/>
    <w:rsid w:val="00B34EAE"/>
    <w:rsid w:val="00BE2548"/>
    <w:rsid w:val="00DC01B0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3211"/>
  <w15:chartTrackingRefBased/>
  <w15:docId w15:val="{7CA2A29F-3A46-4091-B6C1-62A63435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48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BE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E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BE254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E2548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E254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EAE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EAE"/>
    <w:pPr>
      <w:spacing w:after="160"/>
    </w:pPr>
    <w:rPr>
      <w:rFonts w:eastAsiaTheme="minorHAns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EA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s.hr" TargetMode="External"/><Relationship Id="rId5" Type="http://schemas.openxmlformats.org/officeDocument/2006/relationships/hyperlink" Target="http://www.hg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10106</Characters>
  <Application>Microsoft Office Word</Application>
  <DocSecurity>4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Dušanka Gajdić</cp:lastModifiedBy>
  <cp:revision>2</cp:revision>
  <dcterms:created xsi:type="dcterms:W3CDTF">2023-10-06T09:40:00Z</dcterms:created>
  <dcterms:modified xsi:type="dcterms:W3CDTF">2023-10-06T09:40:00Z</dcterms:modified>
</cp:coreProperties>
</file>