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F913EF" w:rsidRPr="000849DF" w14:paraId="498947D3" w14:textId="77777777" w:rsidTr="005B7C53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10110CB2" w14:textId="628E321F" w:rsidR="00F913EF" w:rsidRPr="000849DF" w:rsidRDefault="007750A3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bookmarkStart w:id="0" w:name="_Hlk146881452"/>
            <w:r>
              <w:rPr>
                <w:noProof/>
                <w:lang w:eastAsia="hr-HR"/>
              </w:rPr>
              <w:drawing>
                <wp:inline distT="0" distB="0" distL="0" distR="0" wp14:anchorId="0425BBB0" wp14:editId="369DFC0C">
                  <wp:extent cx="790575" cy="762000"/>
                  <wp:effectExtent l="0" t="0" r="9525" b="0"/>
                  <wp:docPr id="1" name="Slik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7920C162" w14:textId="77777777" w:rsidR="00F913EF" w:rsidRPr="000849DF" w:rsidRDefault="00F913EF" w:rsidP="00F913EF">
            <w:pPr>
              <w:spacing w:before="12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VELEUČILIŠTE U KRIŽEVCIMA</w:t>
            </w:r>
          </w:p>
          <w:p w14:paraId="78A7B9B2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</w:p>
          <w:p w14:paraId="558BCD7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Obrazac izvedbenog plana nastave</w:t>
            </w:r>
          </w:p>
          <w:p w14:paraId="6F56F692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763E27C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  <w:tr w:rsidR="00F913EF" w:rsidRPr="000849DF" w14:paraId="51183AA1" w14:textId="77777777" w:rsidTr="005B7C53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32954298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3288C00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658F9A1D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</w:tbl>
    <w:p w14:paraId="298E0224" w14:textId="77777777" w:rsidR="00F913EF" w:rsidRPr="000849DF" w:rsidRDefault="00F913EF" w:rsidP="00F913EF">
      <w:pPr>
        <w:spacing w:line="276" w:lineRule="auto"/>
        <w:outlineLvl w:val="0"/>
        <w:rPr>
          <w:rFonts w:ascii="Arial Narrow" w:hAnsi="Arial Narrow" w:cs="Times New Roman"/>
          <w:b/>
          <w:bCs/>
          <w:kern w:val="36"/>
          <w:lang w:val="pl-PL"/>
        </w:rPr>
      </w:pPr>
    </w:p>
    <w:p w14:paraId="47F4D5C7" w14:textId="22E47EAD" w:rsidR="00F913EF" w:rsidRPr="000849DF" w:rsidRDefault="00F913EF" w:rsidP="00F913EF">
      <w:pPr>
        <w:spacing w:line="276" w:lineRule="auto"/>
        <w:jc w:val="center"/>
        <w:outlineLvl w:val="0"/>
        <w:rPr>
          <w:rFonts w:ascii="Arial Narrow" w:hAnsi="Arial Narrow" w:cs="Times New Roman"/>
          <w:b/>
          <w:bCs/>
          <w:kern w:val="36"/>
          <w:lang w:val="pl-PL"/>
        </w:rPr>
      </w:pPr>
      <w:r w:rsidRPr="000849DF">
        <w:rPr>
          <w:rFonts w:ascii="Arial Narrow" w:hAnsi="Arial Narrow" w:cs="Times New Roman"/>
          <w:b/>
          <w:bCs/>
          <w:kern w:val="36"/>
          <w:lang w:val="pl-PL"/>
        </w:rPr>
        <w:t>Akademska</w:t>
      </w:r>
      <w:r w:rsidRPr="000849DF">
        <w:rPr>
          <w:rFonts w:ascii="Arial Narrow" w:hAnsi="Arial Narrow" w:cs="Times New Roman"/>
          <w:b/>
          <w:bCs/>
          <w:kern w:val="36"/>
        </w:rPr>
        <w:t xml:space="preserve"> </w:t>
      </w:r>
      <w:r w:rsidR="009606BD">
        <w:rPr>
          <w:rFonts w:ascii="Arial Narrow" w:hAnsi="Arial Narrow" w:cs="Times New Roman"/>
          <w:b/>
          <w:bCs/>
          <w:kern w:val="36"/>
          <w:lang w:val="pl-PL"/>
        </w:rPr>
        <w:t>godina: 2024./2025</w:t>
      </w:r>
      <w:r w:rsidRPr="000849DF">
        <w:rPr>
          <w:rFonts w:ascii="Arial Narrow" w:hAnsi="Arial Narrow" w:cs="Times New Roman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F913EF" w:rsidRPr="000849DF" w14:paraId="434FC118" w14:textId="77777777" w:rsidTr="005B7C53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FDB3" w14:textId="77777777" w:rsidR="00F913EF" w:rsidRPr="000849DF" w:rsidRDefault="00F913EF" w:rsidP="00F913EF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0849DF">
              <w:rPr>
                <w:rFonts w:ascii="Arial Narrow" w:eastAsia="Arial Narrow" w:hAnsi="Arial Narrow" w:cs="Times New Roman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7DA9" w14:textId="77777777" w:rsidR="00F913EF" w:rsidRPr="000849DF" w:rsidRDefault="00F913EF" w:rsidP="00F913EF">
            <w:pPr>
              <w:spacing w:after="0" w:line="276" w:lineRule="auto"/>
              <w:rPr>
                <w:rFonts w:ascii="Arial Narrow" w:hAnsi="Arial Narrow" w:cs="Times New Roman"/>
                <w:i/>
              </w:rPr>
            </w:pPr>
            <w:r w:rsidRPr="000849DF">
              <w:rPr>
                <w:rFonts w:ascii="Arial Narrow" w:hAnsi="Arial Narrow" w:cs="Times New Roman"/>
              </w:rPr>
              <w:t xml:space="preserve">Stručni diplomski studij </w:t>
            </w:r>
            <w:r w:rsidRPr="000849DF">
              <w:rPr>
                <w:rFonts w:ascii="Arial Narrow" w:hAnsi="Arial Narrow" w:cs="Times New Roman"/>
                <w:i/>
              </w:rPr>
              <w:t>Poljoprivreda</w:t>
            </w:r>
          </w:p>
        </w:tc>
      </w:tr>
      <w:tr w:rsidR="00F913EF" w:rsidRPr="000849DF" w14:paraId="4457A8A5" w14:textId="77777777" w:rsidTr="005B7C53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8391" w14:textId="77777777" w:rsidR="00F913EF" w:rsidRPr="000849DF" w:rsidRDefault="00F913EF" w:rsidP="00F913EF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0849DF">
              <w:rPr>
                <w:rFonts w:ascii="Arial Narrow" w:eastAsia="Arial Narrow" w:hAnsi="Arial Narrow" w:cs="Times New Roman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4751" w14:textId="77777777" w:rsidR="00F913EF" w:rsidRPr="000849DF" w:rsidRDefault="00F913EF" w:rsidP="00F913EF">
            <w:pPr>
              <w:spacing w:after="0" w:line="276" w:lineRule="auto"/>
              <w:rPr>
                <w:rFonts w:ascii="Arial Narrow" w:hAnsi="Arial Narrow" w:cs="Times New Roman"/>
              </w:rPr>
            </w:pPr>
            <w:r w:rsidRPr="000849DF">
              <w:rPr>
                <w:rFonts w:ascii="Arial Narrow" w:hAnsi="Arial Narrow" w:cs="Times New Roman"/>
              </w:rPr>
              <w:t>Zaštita tla</w:t>
            </w:r>
          </w:p>
        </w:tc>
      </w:tr>
      <w:tr w:rsidR="00F913EF" w:rsidRPr="000849DF" w14:paraId="119E6B55" w14:textId="77777777" w:rsidTr="005B7C53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A0F3" w14:textId="77777777" w:rsidR="00F913EF" w:rsidRPr="000849DF" w:rsidRDefault="00F913EF" w:rsidP="00F913EF">
            <w:pPr>
              <w:spacing w:after="0" w:line="276" w:lineRule="auto"/>
              <w:rPr>
                <w:rFonts w:ascii="Arial Narrow" w:hAnsi="Arial Narrow" w:cs="Times New Roman"/>
                <w:b/>
              </w:rPr>
            </w:pPr>
            <w:r w:rsidRPr="000849DF">
              <w:rPr>
                <w:rFonts w:ascii="Arial Narrow" w:hAnsi="Arial Narrow" w:cs="Times New Roman"/>
                <w:b/>
              </w:rPr>
              <w:t>Šifra: 141707</w:t>
            </w:r>
          </w:p>
          <w:p w14:paraId="44447068" w14:textId="77777777" w:rsidR="00F913EF" w:rsidRPr="000849DF" w:rsidRDefault="00F913EF" w:rsidP="00F913EF">
            <w:pPr>
              <w:spacing w:after="0" w:line="276" w:lineRule="auto"/>
              <w:rPr>
                <w:rFonts w:ascii="Arial Narrow" w:hAnsi="Arial Narrow" w:cs="Times New Roman"/>
                <w:bCs/>
              </w:rPr>
            </w:pPr>
            <w:r w:rsidRPr="000849DF">
              <w:rPr>
                <w:rFonts w:ascii="Arial Narrow" w:hAnsi="Arial Narrow" w:cs="Times New Roman"/>
                <w:b/>
              </w:rPr>
              <w:t>Status</w:t>
            </w:r>
            <w:r w:rsidRPr="000849DF">
              <w:rPr>
                <w:rFonts w:ascii="Arial Narrow" w:hAnsi="Arial Narrow" w:cs="Times New Roman"/>
                <w:bCs/>
              </w:rPr>
              <w:t xml:space="preserve">: obvezni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0F70" w14:textId="77777777" w:rsidR="00F913EF" w:rsidRPr="000849DF" w:rsidRDefault="00F913EF" w:rsidP="00F913EF">
            <w:pPr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0849DF">
              <w:rPr>
                <w:rFonts w:ascii="Arial Narrow" w:hAnsi="Arial Narrow" w:cs="Times New Roman"/>
                <w:b/>
                <w:bCs/>
              </w:rPr>
              <w:t>Semestar:</w:t>
            </w:r>
            <w:r w:rsidRPr="000849DF">
              <w:rPr>
                <w:rFonts w:ascii="Arial Narrow" w:hAnsi="Arial Narrow" w:cs="Times New Roman"/>
              </w:rPr>
              <w:t xml:space="preserve"> 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045E" w14:textId="77777777" w:rsidR="00F913EF" w:rsidRPr="000849DF" w:rsidRDefault="00F913EF" w:rsidP="00F913EF">
            <w:pPr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0849DF">
              <w:rPr>
                <w:rFonts w:ascii="Arial Narrow" w:hAnsi="Arial Narrow" w:cs="Times New Roman"/>
                <w:b/>
                <w:bCs/>
              </w:rPr>
              <w:t>ECTS bodovi: 6</w:t>
            </w:r>
          </w:p>
        </w:tc>
      </w:tr>
      <w:tr w:rsidR="00F913EF" w:rsidRPr="000849DF" w14:paraId="75208B69" w14:textId="77777777" w:rsidTr="005B7C5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5E9" w14:textId="77777777" w:rsidR="00F913EF" w:rsidRPr="000849DF" w:rsidRDefault="00F913EF" w:rsidP="00F913EF">
            <w:pPr>
              <w:spacing w:after="0" w:line="276" w:lineRule="auto"/>
              <w:rPr>
                <w:rFonts w:ascii="Arial Narrow" w:hAnsi="Arial Narrow" w:cs="Times New Roman"/>
                <w:b/>
              </w:rPr>
            </w:pPr>
            <w:r w:rsidRPr="000849DF">
              <w:rPr>
                <w:rFonts w:ascii="Arial Narrow" w:hAnsi="Arial Narrow" w:cs="Times New Roman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0CD" w14:textId="77777777" w:rsidR="00F913EF" w:rsidRPr="000849DF" w:rsidRDefault="00F913EF" w:rsidP="00F913EF">
            <w:pPr>
              <w:widowControl w:val="0"/>
              <w:spacing w:after="0" w:line="276" w:lineRule="auto"/>
              <w:rPr>
                <w:rFonts w:ascii="Arial Narrow" w:eastAsia="Arial Narrow" w:hAnsi="Arial Narrow" w:cs="Times New Roman"/>
              </w:rPr>
            </w:pPr>
            <w:r w:rsidRPr="000849DF">
              <w:rPr>
                <w:rFonts w:ascii="Arial Narrow" w:eastAsia="Arial Narrow" w:hAnsi="Arial Narrow" w:cs="Times New Roman"/>
              </w:rPr>
              <w:t>Dr. sc. Andrija Špoljar, prof. struč, stud.</w:t>
            </w:r>
          </w:p>
        </w:tc>
      </w:tr>
      <w:tr w:rsidR="00F913EF" w:rsidRPr="000849DF" w14:paraId="3683CD60" w14:textId="77777777" w:rsidTr="005B7C5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F062" w14:textId="77777777" w:rsidR="00F913EF" w:rsidRPr="000849DF" w:rsidRDefault="00F913EF" w:rsidP="00F913EF">
            <w:pPr>
              <w:spacing w:after="0" w:line="276" w:lineRule="auto"/>
              <w:rPr>
                <w:rFonts w:ascii="Arial Narrow" w:hAnsi="Arial Narrow" w:cs="Times New Roman"/>
                <w:b/>
                <w:bCs/>
              </w:rPr>
            </w:pPr>
            <w:r w:rsidRPr="000849DF">
              <w:rPr>
                <w:rFonts w:ascii="Arial Narrow" w:hAnsi="Arial Narrow" w:cs="Times New Roman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D0D1" w14:textId="77777777" w:rsidR="00F913EF" w:rsidRPr="000849DF" w:rsidRDefault="00F913EF" w:rsidP="00F913EF">
            <w:pPr>
              <w:spacing w:after="0" w:line="276" w:lineRule="auto"/>
              <w:jc w:val="center"/>
              <w:rPr>
                <w:rFonts w:ascii="Arial Narrow" w:hAnsi="Arial Narrow" w:cs="Times New Roman"/>
              </w:rPr>
            </w:pPr>
            <w:r w:rsidRPr="000849DF">
              <w:rPr>
                <w:rFonts w:ascii="Arial Narrow" w:hAnsi="Arial Narrow" w:cs="Times New Roman"/>
              </w:rPr>
              <w:t xml:space="preserve">Sati nastave  </w:t>
            </w:r>
          </w:p>
        </w:tc>
      </w:tr>
      <w:tr w:rsidR="00F913EF" w:rsidRPr="000849DF" w14:paraId="4B0AA614" w14:textId="77777777" w:rsidTr="005B7C5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A17B" w14:textId="77777777" w:rsidR="00F913EF" w:rsidRPr="000849DF" w:rsidRDefault="00F913EF" w:rsidP="00F913EF">
            <w:pPr>
              <w:spacing w:after="0" w:line="276" w:lineRule="auto"/>
              <w:jc w:val="center"/>
              <w:rPr>
                <w:rFonts w:ascii="Arial Narrow" w:hAnsi="Arial Narrow" w:cs="Times New Roman"/>
              </w:rPr>
            </w:pPr>
            <w:r w:rsidRPr="000849DF">
              <w:rPr>
                <w:rFonts w:ascii="Arial Narrow" w:hAnsi="Arial Narrow" w:cs="Times New Roman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E213" w14:textId="77777777" w:rsidR="00F913EF" w:rsidRPr="000849DF" w:rsidRDefault="00F913EF" w:rsidP="00F913EF">
            <w:pPr>
              <w:spacing w:after="0" w:line="276" w:lineRule="auto"/>
              <w:jc w:val="center"/>
              <w:rPr>
                <w:rFonts w:ascii="Arial Narrow" w:hAnsi="Arial Narrow" w:cs="Times New Roman"/>
              </w:rPr>
            </w:pPr>
            <w:r w:rsidRPr="000849DF">
              <w:rPr>
                <w:rFonts w:ascii="Arial Narrow" w:hAnsi="Arial Narrow" w:cs="Times New Roman"/>
              </w:rPr>
              <w:t>40</w:t>
            </w:r>
          </w:p>
        </w:tc>
      </w:tr>
      <w:tr w:rsidR="00F913EF" w:rsidRPr="000849DF" w14:paraId="402002C2" w14:textId="77777777" w:rsidTr="005B7C5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296D" w14:textId="77777777" w:rsidR="00F913EF" w:rsidRPr="000849DF" w:rsidRDefault="00F913EF" w:rsidP="00F913EF">
            <w:pPr>
              <w:spacing w:after="0" w:line="276" w:lineRule="auto"/>
              <w:jc w:val="center"/>
              <w:rPr>
                <w:rFonts w:ascii="Arial Narrow" w:hAnsi="Arial Narrow" w:cs="Times New Roman"/>
              </w:rPr>
            </w:pPr>
            <w:r w:rsidRPr="000849DF">
              <w:rPr>
                <w:rFonts w:ascii="Arial Narrow" w:hAnsi="Arial Narrow" w:cs="Times New Roman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2478" w14:textId="599FF5D2" w:rsidR="00F913EF" w:rsidRPr="000849DF" w:rsidRDefault="004941DD" w:rsidP="00F913EF">
            <w:pPr>
              <w:spacing w:after="0" w:line="276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</w:t>
            </w:r>
          </w:p>
        </w:tc>
      </w:tr>
      <w:tr w:rsidR="004941DD" w:rsidRPr="000849DF" w14:paraId="3B12D632" w14:textId="77777777" w:rsidTr="005B7C5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834B" w14:textId="6753227B" w:rsidR="004941DD" w:rsidRPr="000849DF" w:rsidRDefault="004941DD" w:rsidP="00F913EF">
            <w:pPr>
              <w:spacing w:after="0" w:line="276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9A14" w14:textId="52FA8630" w:rsidR="004941DD" w:rsidRPr="000849DF" w:rsidRDefault="004941DD" w:rsidP="00F913EF">
            <w:pPr>
              <w:spacing w:after="0" w:line="276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</w:t>
            </w:r>
          </w:p>
        </w:tc>
      </w:tr>
    </w:tbl>
    <w:p w14:paraId="2716AD5C" w14:textId="77777777" w:rsidR="00F913EF" w:rsidRPr="000849DF" w:rsidRDefault="00F913EF" w:rsidP="00F913EF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</w:p>
    <w:p w14:paraId="2C0576F1" w14:textId="77777777" w:rsidR="00F913EF" w:rsidRPr="000849DF" w:rsidRDefault="00F913EF" w:rsidP="00F913EF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0849DF">
        <w:rPr>
          <w:rFonts w:ascii="Arial Narrow" w:eastAsia="Calibri" w:hAnsi="Arial Narrow" w:cs="Times New Roman"/>
          <w:b/>
        </w:rPr>
        <w:t xml:space="preserve">Izvedbeni plan nastave </w:t>
      </w:r>
    </w:p>
    <w:p w14:paraId="68B0D131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6256363E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 w:rsidRPr="000849DF">
        <w:rPr>
          <w:rFonts w:ascii="Arial Narrow" w:eastAsia="Calibri" w:hAnsi="Arial Narrow" w:cs="Times New Roman"/>
          <w:b/>
        </w:rPr>
        <w:t xml:space="preserve">Početak i završetak  te satnica izvođenja nastave utvrđeni su akademskim kalendarom i rasporedom nastave. </w:t>
      </w:r>
    </w:p>
    <w:bookmarkEnd w:id="0"/>
    <w:p w14:paraId="206BC284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6111FB32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  <w:b/>
        </w:rPr>
        <w:t>1.</w:t>
      </w:r>
      <w:r w:rsidRPr="000849DF">
        <w:rPr>
          <w:rFonts w:ascii="Arial Narrow" w:eastAsia="Calibri" w:hAnsi="Arial Narrow" w:cs="Times New Roman"/>
        </w:rPr>
        <w:t xml:space="preserve"> </w:t>
      </w:r>
      <w:r w:rsidRPr="000849DF">
        <w:rPr>
          <w:rFonts w:ascii="Arial Narrow" w:eastAsia="Calibri" w:hAnsi="Arial Narrow" w:cs="Times New Roman"/>
          <w:b/>
        </w:rPr>
        <w:t>CILJ KOLEGIJA</w:t>
      </w:r>
    </w:p>
    <w:p w14:paraId="09DEA4AE" w14:textId="674217C0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Cilj kolegija je</w:t>
      </w:r>
      <w:r w:rsidR="000849DF" w:rsidRPr="000849DF">
        <w:rPr>
          <w:rFonts w:ascii="Arial Narrow" w:eastAsia="Calibri" w:hAnsi="Arial Narrow" w:cs="Times New Roman"/>
        </w:rPr>
        <w:t xml:space="preserve"> prezentirati</w:t>
      </w:r>
      <w:r w:rsidRPr="000849DF">
        <w:rPr>
          <w:rFonts w:ascii="Arial Narrow" w:eastAsia="Calibri" w:hAnsi="Arial Narrow" w:cs="Times New Roman"/>
        </w:rPr>
        <w:t xml:space="preserve"> izvor</w:t>
      </w:r>
      <w:r w:rsidR="000849DF" w:rsidRPr="000849DF">
        <w:rPr>
          <w:rFonts w:ascii="Arial Narrow" w:eastAsia="Calibri" w:hAnsi="Arial Narrow" w:cs="Times New Roman"/>
        </w:rPr>
        <w:t>e</w:t>
      </w:r>
      <w:r w:rsidRPr="000849DF">
        <w:rPr>
          <w:rFonts w:ascii="Arial Narrow" w:eastAsia="Calibri" w:hAnsi="Arial Narrow" w:cs="Times New Roman"/>
        </w:rPr>
        <w:t xml:space="preserve"> onečišćujućih tvari, njihov</w:t>
      </w:r>
      <w:r w:rsidR="009D2BB1">
        <w:rPr>
          <w:rFonts w:ascii="Arial Narrow" w:eastAsia="Calibri" w:hAnsi="Arial Narrow" w:cs="Times New Roman"/>
        </w:rPr>
        <w:t>o</w:t>
      </w:r>
      <w:r w:rsidRPr="000849DF">
        <w:rPr>
          <w:rFonts w:ascii="Arial Narrow" w:eastAsia="Calibri" w:hAnsi="Arial Narrow" w:cs="Times New Roman"/>
        </w:rPr>
        <w:t xml:space="preserve"> kretanje i zadržavanje u okolišu</w:t>
      </w:r>
      <w:r w:rsidR="004463AB">
        <w:rPr>
          <w:rFonts w:ascii="Arial Narrow" w:eastAsia="Calibri" w:hAnsi="Arial Narrow" w:cs="Times New Roman"/>
        </w:rPr>
        <w:t>,</w:t>
      </w:r>
      <w:r w:rsidRPr="000849DF">
        <w:rPr>
          <w:rFonts w:ascii="Arial Narrow" w:eastAsia="Calibri" w:hAnsi="Arial Narrow" w:cs="Times New Roman"/>
        </w:rPr>
        <w:t xml:space="preserve"> te ulaz</w:t>
      </w:r>
      <w:r w:rsidR="009D2BB1">
        <w:rPr>
          <w:rFonts w:ascii="Arial Narrow" w:eastAsia="Calibri" w:hAnsi="Arial Narrow" w:cs="Times New Roman"/>
        </w:rPr>
        <w:t>ak</w:t>
      </w:r>
      <w:r w:rsidRPr="000849DF">
        <w:rPr>
          <w:rFonts w:ascii="Arial Narrow" w:eastAsia="Calibri" w:hAnsi="Arial Narrow" w:cs="Times New Roman"/>
        </w:rPr>
        <w:t xml:space="preserve"> u hranidbeni lanac sa štetnim posljedicama za zdravlje životinja i ljudi. </w:t>
      </w:r>
      <w:r w:rsidR="009D2BB1">
        <w:rPr>
          <w:rFonts w:ascii="Arial Narrow" w:eastAsia="Calibri" w:hAnsi="Arial Narrow" w:cs="Times New Roman"/>
        </w:rPr>
        <w:t xml:space="preserve">S ciljem održivog gospodarenja tlom studenti će prema načelima klasifikacije oštećenja tala Republike Hrvatske preporučiti mjere </w:t>
      </w:r>
      <w:proofErr w:type="spellStart"/>
      <w:r w:rsidR="009D2BB1">
        <w:rPr>
          <w:rFonts w:ascii="Arial Narrow" w:eastAsia="Calibri" w:hAnsi="Arial Narrow" w:cs="Times New Roman"/>
        </w:rPr>
        <w:t>konzervacije</w:t>
      </w:r>
      <w:proofErr w:type="spellEnd"/>
      <w:r w:rsidR="009D2BB1">
        <w:rPr>
          <w:rFonts w:ascii="Arial Narrow" w:eastAsia="Calibri" w:hAnsi="Arial Narrow" w:cs="Times New Roman"/>
        </w:rPr>
        <w:t xml:space="preserve"> i </w:t>
      </w:r>
      <w:proofErr w:type="spellStart"/>
      <w:r w:rsidR="009D2BB1">
        <w:rPr>
          <w:rFonts w:ascii="Arial Narrow" w:eastAsia="Calibri" w:hAnsi="Arial Narrow" w:cs="Times New Roman"/>
        </w:rPr>
        <w:t>remedijacije</w:t>
      </w:r>
      <w:proofErr w:type="spellEnd"/>
      <w:r w:rsidR="009D2BB1">
        <w:rPr>
          <w:rFonts w:ascii="Arial Narrow" w:eastAsia="Calibri" w:hAnsi="Arial Narrow" w:cs="Times New Roman"/>
        </w:rPr>
        <w:t xml:space="preserve"> tla.</w:t>
      </w:r>
    </w:p>
    <w:p w14:paraId="3D604FD3" w14:textId="77777777" w:rsidR="00F913EF" w:rsidRPr="000849DF" w:rsidRDefault="00F913EF" w:rsidP="00F913EF">
      <w:pPr>
        <w:spacing w:after="0" w:line="240" w:lineRule="auto"/>
        <w:rPr>
          <w:rFonts w:ascii="Arial Narrow" w:eastAsia="Calibri" w:hAnsi="Arial Narrow" w:cs="Times New Roman"/>
        </w:rPr>
      </w:pPr>
    </w:p>
    <w:p w14:paraId="32E3165D" w14:textId="77777777" w:rsidR="00F913EF" w:rsidRPr="000849DF" w:rsidRDefault="00F913EF" w:rsidP="00F913E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hr-HR"/>
        </w:rPr>
      </w:pPr>
      <w:r w:rsidRPr="000849DF">
        <w:rPr>
          <w:rFonts w:ascii="Arial Narrow" w:eastAsia="Times New Roman" w:hAnsi="Arial Narrow" w:cs="Times New Roman"/>
          <w:b/>
          <w:bCs/>
          <w:color w:val="000000"/>
          <w:lang w:eastAsia="hr-HR"/>
        </w:rPr>
        <w:t xml:space="preserve">2. Nastavne jedinice, oblici nastave i mjesta izvođenja </w:t>
      </w:r>
    </w:p>
    <w:p w14:paraId="4CDDB6EA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Točna satnica izvođenja nastave (početak i završetak pojedinog oblika nastave) odrađuje se prema rasporedu nastave koji je istaknut na službenim Internet stranicama Učilišta.</w:t>
      </w:r>
    </w:p>
    <w:p w14:paraId="70BF13A2" w14:textId="77777777" w:rsidR="00F913EF" w:rsidRPr="000849DF" w:rsidRDefault="00F913EF" w:rsidP="00F913EF">
      <w:pPr>
        <w:spacing w:after="0" w:line="240" w:lineRule="auto"/>
        <w:rPr>
          <w:rFonts w:ascii="Arial Narrow" w:eastAsia="Calibri" w:hAnsi="Arial Narrow" w:cs="Times New Roman"/>
        </w:rPr>
      </w:pP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336"/>
        <w:gridCol w:w="425"/>
        <w:gridCol w:w="426"/>
        <w:gridCol w:w="426"/>
        <w:gridCol w:w="1757"/>
      </w:tblGrid>
      <w:tr w:rsidR="00F913EF" w:rsidRPr="000849DF" w14:paraId="412EDCE4" w14:textId="77777777" w:rsidTr="005B7C53">
        <w:tc>
          <w:tcPr>
            <w:tcW w:w="720" w:type="dxa"/>
            <w:vAlign w:val="center"/>
          </w:tcPr>
          <w:p w14:paraId="6D612BE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  <w:vAlign w:val="center"/>
          </w:tcPr>
          <w:p w14:paraId="43DD44A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Nastavna jedinica</w:t>
            </w:r>
          </w:p>
        </w:tc>
        <w:tc>
          <w:tcPr>
            <w:tcW w:w="425" w:type="dxa"/>
            <w:vAlign w:val="center"/>
          </w:tcPr>
          <w:p w14:paraId="1A9FCCD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P</w:t>
            </w:r>
          </w:p>
        </w:tc>
        <w:tc>
          <w:tcPr>
            <w:tcW w:w="426" w:type="dxa"/>
            <w:vAlign w:val="center"/>
          </w:tcPr>
          <w:p w14:paraId="7F82AFA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V</w:t>
            </w:r>
          </w:p>
        </w:tc>
        <w:tc>
          <w:tcPr>
            <w:tcW w:w="426" w:type="dxa"/>
            <w:vAlign w:val="center"/>
          </w:tcPr>
          <w:p w14:paraId="53992EB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S</w:t>
            </w:r>
          </w:p>
        </w:tc>
        <w:tc>
          <w:tcPr>
            <w:tcW w:w="1757" w:type="dxa"/>
            <w:vAlign w:val="center"/>
          </w:tcPr>
          <w:p w14:paraId="36A24AB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Mjesto</w:t>
            </w:r>
          </w:p>
          <w:p w14:paraId="0B18603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održavanja</w:t>
            </w:r>
          </w:p>
        </w:tc>
      </w:tr>
      <w:tr w:rsidR="00F913EF" w:rsidRPr="000849DF" w14:paraId="642871BC" w14:textId="77777777" w:rsidTr="005B7C53">
        <w:tc>
          <w:tcPr>
            <w:tcW w:w="720" w:type="dxa"/>
            <w:vAlign w:val="center"/>
          </w:tcPr>
          <w:p w14:paraId="3DDCED4C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1.</w:t>
            </w:r>
          </w:p>
        </w:tc>
        <w:tc>
          <w:tcPr>
            <w:tcW w:w="5336" w:type="dxa"/>
            <w:vAlign w:val="center"/>
          </w:tcPr>
          <w:p w14:paraId="5F88479C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Uvod u održivo gospodarenje okolišem (tlom)</w:t>
            </w:r>
          </w:p>
        </w:tc>
        <w:tc>
          <w:tcPr>
            <w:tcW w:w="425" w:type="dxa"/>
            <w:vAlign w:val="center"/>
          </w:tcPr>
          <w:p w14:paraId="0A30250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740A6DD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4F23BBB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28E494A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78ABEE72" w14:textId="77777777" w:rsidTr="005B7C53">
        <w:tc>
          <w:tcPr>
            <w:tcW w:w="720" w:type="dxa"/>
            <w:vAlign w:val="center"/>
          </w:tcPr>
          <w:p w14:paraId="7EA01EAC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2.</w:t>
            </w:r>
          </w:p>
        </w:tc>
        <w:tc>
          <w:tcPr>
            <w:tcW w:w="5336" w:type="dxa"/>
            <w:vAlign w:val="center"/>
          </w:tcPr>
          <w:p w14:paraId="5FC5A378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Kretanje onečišćujućih tvari (atmosfera, tlo, voda)</w:t>
            </w:r>
          </w:p>
        </w:tc>
        <w:tc>
          <w:tcPr>
            <w:tcW w:w="425" w:type="dxa"/>
            <w:vAlign w:val="center"/>
          </w:tcPr>
          <w:p w14:paraId="3C1D1D8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4402328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2358921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17E9A00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32C3B5EA" w14:textId="77777777" w:rsidTr="005B7C53">
        <w:tc>
          <w:tcPr>
            <w:tcW w:w="720" w:type="dxa"/>
            <w:vAlign w:val="center"/>
          </w:tcPr>
          <w:p w14:paraId="76E7926F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3</w:t>
            </w:r>
          </w:p>
        </w:tc>
        <w:tc>
          <w:tcPr>
            <w:tcW w:w="5336" w:type="dxa"/>
            <w:vAlign w:val="center"/>
          </w:tcPr>
          <w:p w14:paraId="2CE99274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Onečišćenje atmosfere</w:t>
            </w:r>
          </w:p>
        </w:tc>
        <w:tc>
          <w:tcPr>
            <w:tcW w:w="425" w:type="dxa"/>
            <w:vAlign w:val="center"/>
          </w:tcPr>
          <w:p w14:paraId="17A435C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11B09BC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3F55759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4C8C05B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269E451A" w14:textId="77777777" w:rsidTr="005B7C53">
        <w:tc>
          <w:tcPr>
            <w:tcW w:w="720" w:type="dxa"/>
            <w:vAlign w:val="center"/>
          </w:tcPr>
          <w:p w14:paraId="19269E96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3.1.</w:t>
            </w:r>
          </w:p>
        </w:tc>
        <w:tc>
          <w:tcPr>
            <w:tcW w:w="5336" w:type="dxa"/>
            <w:vAlign w:val="center"/>
          </w:tcPr>
          <w:p w14:paraId="799EAC64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Štetne pojave u atmosferi</w:t>
            </w:r>
          </w:p>
        </w:tc>
        <w:tc>
          <w:tcPr>
            <w:tcW w:w="425" w:type="dxa"/>
            <w:vAlign w:val="center"/>
          </w:tcPr>
          <w:p w14:paraId="5748789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1247AAF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6276018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6426267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51CE4832" w14:textId="77777777" w:rsidTr="005B7C53">
        <w:tc>
          <w:tcPr>
            <w:tcW w:w="720" w:type="dxa"/>
            <w:vAlign w:val="center"/>
          </w:tcPr>
          <w:p w14:paraId="20CDADD2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3.2.</w:t>
            </w:r>
          </w:p>
        </w:tc>
        <w:tc>
          <w:tcPr>
            <w:tcW w:w="5336" w:type="dxa"/>
            <w:vAlign w:val="center"/>
          </w:tcPr>
          <w:p w14:paraId="0D920DAF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 xml:space="preserve">Oksidi ugljika, dušika i sumpora i njihov utjecaj na okoliš </w:t>
            </w:r>
          </w:p>
        </w:tc>
        <w:tc>
          <w:tcPr>
            <w:tcW w:w="425" w:type="dxa"/>
            <w:vAlign w:val="center"/>
          </w:tcPr>
          <w:p w14:paraId="3723B57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6FF637C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3C5BB8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63B92BB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5845CF62" w14:textId="77777777" w:rsidTr="005B7C53">
        <w:tc>
          <w:tcPr>
            <w:tcW w:w="720" w:type="dxa"/>
            <w:vAlign w:val="center"/>
          </w:tcPr>
          <w:p w14:paraId="71B47BA8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3.4.</w:t>
            </w:r>
          </w:p>
        </w:tc>
        <w:tc>
          <w:tcPr>
            <w:tcW w:w="5336" w:type="dxa"/>
            <w:vAlign w:val="center"/>
          </w:tcPr>
          <w:p w14:paraId="33F8BF8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Utjecaj važnijih onečišćujućih tvari na biljke</w:t>
            </w:r>
          </w:p>
        </w:tc>
        <w:tc>
          <w:tcPr>
            <w:tcW w:w="425" w:type="dxa"/>
            <w:vAlign w:val="center"/>
          </w:tcPr>
          <w:p w14:paraId="68D8CD0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603D57D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2C606B1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09FA095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1CCB0F53" w14:textId="77777777" w:rsidTr="005B7C53">
        <w:tc>
          <w:tcPr>
            <w:tcW w:w="720" w:type="dxa"/>
            <w:vAlign w:val="center"/>
          </w:tcPr>
          <w:p w14:paraId="0931CEF4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3,5.</w:t>
            </w:r>
          </w:p>
        </w:tc>
        <w:tc>
          <w:tcPr>
            <w:tcW w:w="5336" w:type="dxa"/>
            <w:vAlign w:val="center"/>
          </w:tcPr>
          <w:p w14:paraId="56DD0CC7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Praćenje onečišćenja zraka</w:t>
            </w:r>
          </w:p>
        </w:tc>
        <w:tc>
          <w:tcPr>
            <w:tcW w:w="425" w:type="dxa"/>
            <w:vAlign w:val="center"/>
          </w:tcPr>
          <w:p w14:paraId="7940199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2B2293E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68906A2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0745D36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22FD75AA" w14:textId="77777777" w:rsidTr="005B7C53">
        <w:tc>
          <w:tcPr>
            <w:tcW w:w="720" w:type="dxa"/>
            <w:vAlign w:val="center"/>
          </w:tcPr>
          <w:p w14:paraId="3517A9E3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4.</w:t>
            </w:r>
          </w:p>
        </w:tc>
        <w:tc>
          <w:tcPr>
            <w:tcW w:w="5336" w:type="dxa"/>
            <w:vAlign w:val="center"/>
          </w:tcPr>
          <w:p w14:paraId="67DD2EEC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Onečišćenje tla</w:t>
            </w:r>
          </w:p>
        </w:tc>
        <w:tc>
          <w:tcPr>
            <w:tcW w:w="425" w:type="dxa"/>
            <w:vAlign w:val="center"/>
          </w:tcPr>
          <w:p w14:paraId="2B5DFC3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4FA078D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A4944F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47E7CF0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5CD29376" w14:textId="77777777" w:rsidTr="005B7C53">
        <w:tc>
          <w:tcPr>
            <w:tcW w:w="720" w:type="dxa"/>
            <w:vAlign w:val="center"/>
          </w:tcPr>
          <w:p w14:paraId="7097D0D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4.1.</w:t>
            </w:r>
          </w:p>
        </w:tc>
        <w:tc>
          <w:tcPr>
            <w:tcW w:w="5336" w:type="dxa"/>
            <w:vAlign w:val="center"/>
          </w:tcPr>
          <w:p w14:paraId="0B3409B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Uloga tla u okolišu</w:t>
            </w:r>
          </w:p>
        </w:tc>
        <w:tc>
          <w:tcPr>
            <w:tcW w:w="425" w:type="dxa"/>
            <w:vAlign w:val="center"/>
          </w:tcPr>
          <w:p w14:paraId="6665BF7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686F407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F085E2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4F11115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70776AE9" w14:textId="77777777" w:rsidTr="005B7C53">
        <w:tc>
          <w:tcPr>
            <w:tcW w:w="720" w:type="dxa"/>
            <w:vAlign w:val="center"/>
          </w:tcPr>
          <w:p w14:paraId="15700ECE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4.2.</w:t>
            </w:r>
          </w:p>
        </w:tc>
        <w:tc>
          <w:tcPr>
            <w:tcW w:w="5336" w:type="dxa"/>
            <w:vAlign w:val="center"/>
          </w:tcPr>
          <w:p w14:paraId="06F4AEC2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Reakcije onečišćujućih tvari u tlu</w:t>
            </w:r>
          </w:p>
        </w:tc>
        <w:tc>
          <w:tcPr>
            <w:tcW w:w="425" w:type="dxa"/>
            <w:vAlign w:val="center"/>
          </w:tcPr>
          <w:p w14:paraId="73E10B9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4</w:t>
            </w:r>
          </w:p>
        </w:tc>
        <w:tc>
          <w:tcPr>
            <w:tcW w:w="426" w:type="dxa"/>
            <w:vAlign w:val="center"/>
          </w:tcPr>
          <w:p w14:paraId="1B87564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3205F6A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29D5219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3E5A8967" w14:textId="77777777" w:rsidTr="005B7C53">
        <w:tc>
          <w:tcPr>
            <w:tcW w:w="720" w:type="dxa"/>
            <w:vAlign w:val="center"/>
          </w:tcPr>
          <w:p w14:paraId="304D558C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4.3.</w:t>
            </w:r>
          </w:p>
        </w:tc>
        <w:tc>
          <w:tcPr>
            <w:tcW w:w="5336" w:type="dxa"/>
            <w:vAlign w:val="center"/>
          </w:tcPr>
          <w:p w14:paraId="21D79ABA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Kemijska vremenska bomba, biološka bomba</w:t>
            </w:r>
          </w:p>
        </w:tc>
        <w:tc>
          <w:tcPr>
            <w:tcW w:w="425" w:type="dxa"/>
            <w:vAlign w:val="center"/>
          </w:tcPr>
          <w:p w14:paraId="6757944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25DF74C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88FD71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113BCE0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63BA6D7D" w14:textId="77777777" w:rsidTr="005B7C53">
        <w:tc>
          <w:tcPr>
            <w:tcW w:w="720" w:type="dxa"/>
            <w:vAlign w:val="center"/>
          </w:tcPr>
          <w:p w14:paraId="3255FF1F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4.4.</w:t>
            </w:r>
          </w:p>
        </w:tc>
        <w:tc>
          <w:tcPr>
            <w:tcW w:w="5336" w:type="dxa"/>
            <w:vAlign w:val="center"/>
          </w:tcPr>
          <w:p w14:paraId="282925C6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Teški metali i drugi toksični elementi u tlu</w:t>
            </w:r>
          </w:p>
        </w:tc>
        <w:tc>
          <w:tcPr>
            <w:tcW w:w="425" w:type="dxa"/>
            <w:vAlign w:val="center"/>
          </w:tcPr>
          <w:p w14:paraId="4D9AEAC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4B2DC9E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36A8900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7BAAD50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6E263239" w14:textId="77777777" w:rsidTr="005B7C53">
        <w:tc>
          <w:tcPr>
            <w:tcW w:w="720" w:type="dxa"/>
            <w:vAlign w:val="center"/>
          </w:tcPr>
          <w:p w14:paraId="0207446F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4.5.</w:t>
            </w:r>
          </w:p>
        </w:tc>
        <w:tc>
          <w:tcPr>
            <w:tcW w:w="5336" w:type="dxa"/>
            <w:vAlign w:val="center"/>
          </w:tcPr>
          <w:p w14:paraId="6BD8F8A4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 xml:space="preserve">Zaštita tla – </w:t>
            </w:r>
            <w:r w:rsidRPr="000849DF">
              <w:rPr>
                <w:rFonts w:ascii="Arial Narrow" w:eastAsia="Calibri" w:hAnsi="Arial Narrow" w:cs="Times New Roman"/>
                <w:b/>
                <w:i/>
              </w:rPr>
              <w:t>održivo gospodarenje tlom</w:t>
            </w:r>
          </w:p>
        </w:tc>
        <w:tc>
          <w:tcPr>
            <w:tcW w:w="425" w:type="dxa"/>
            <w:vAlign w:val="center"/>
          </w:tcPr>
          <w:p w14:paraId="7DC78CC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6B6FF5D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41384E8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2829FEF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7E4BAFF8" w14:textId="77777777" w:rsidTr="005B7C53">
        <w:tc>
          <w:tcPr>
            <w:tcW w:w="720" w:type="dxa"/>
            <w:vAlign w:val="center"/>
          </w:tcPr>
          <w:p w14:paraId="4A61AA45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4.5.1.</w:t>
            </w:r>
          </w:p>
        </w:tc>
        <w:tc>
          <w:tcPr>
            <w:tcW w:w="5336" w:type="dxa"/>
            <w:vAlign w:val="center"/>
          </w:tcPr>
          <w:p w14:paraId="1FCDF2C2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Inventarizacija postojećih pedoloških podataka</w:t>
            </w:r>
          </w:p>
        </w:tc>
        <w:tc>
          <w:tcPr>
            <w:tcW w:w="425" w:type="dxa"/>
            <w:vAlign w:val="center"/>
          </w:tcPr>
          <w:p w14:paraId="3AE6C03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4168B94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699799B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77F1475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46C08E5F" w14:textId="77777777" w:rsidTr="005B7C53">
        <w:tc>
          <w:tcPr>
            <w:tcW w:w="720" w:type="dxa"/>
            <w:vAlign w:val="center"/>
          </w:tcPr>
          <w:p w14:paraId="38AAC098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lastRenderedPageBreak/>
              <w:t xml:space="preserve">4..5.2 </w:t>
            </w:r>
          </w:p>
        </w:tc>
        <w:tc>
          <w:tcPr>
            <w:tcW w:w="5336" w:type="dxa"/>
            <w:vAlign w:val="center"/>
          </w:tcPr>
          <w:p w14:paraId="09AB58AB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Trajno motrenje tala</w:t>
            </w:r>
          </w:p>
        </w:tc>
        <w:tc>
          <w:tcPr>
            <w:tcW w:w="425" w:type="dxa"/>
            <w:vAlign w:val="center"/>
          </w:tcPr>
          <w:p w14:paraId="0D755C9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6A6E80E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2C53C22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244D5B9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339DDEC8" w14:textId="77777777" w:rsidTr="005B7C53">
        <w:tc>
          <w:tcPr>
            <w:tcW w:w="720" w:type="dxa"/>
            <w:vAlign w:val="center"/>
          </w:tcPr>
          <w:p w14:paraId="6422A16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4.5.3.</w:t>
            </w:r>
          </w:p>
        </w:tc>
        <w:tc>
          <w:tcPr>
            <w:tcW w:w="5336" w:type="dxa"/>
            <w:vAlign w:val="center"/>
          </w:tcPr>
          <w:p w14:paraId="1F971D40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Klasifikacija oštećenja tala Hrvatske</w:t>
            </w:r>
          </w:p>
        </w:tc>
        <w:tc>
          <w:tcPr>
            <w:tcW w:w="425" w:type="dxa"/>
            <w:vAlign w:val="center"/>
          </w:tcPr>
          <w:p w14:paraId="0349ED8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4</w:t>
            </w:r>
          </w:p>
        </w:tc>
        <w:tc>
          <w:tcPr>
            <w:tcW w:w="426" w:type="dxa"/>
            <w:vAlign w:val="center"/>
          </w:tcPr>
          <w:p w14:paraId="46292BC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3480664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3CE18AF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2B1B542E" w14:textId="77777777" w:rsidTr="005B7C53">
        <w:tc>
          <w:tcPr>
            <w:tcW w:w="720" w:type="dxa"/>
            <w:vAlign w:val="center"/>
          </w:tcPr>
          <w:p w14:paraId="4A787473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5.</w:t>
            </w:r>
          </w:p>
        </w:tc>
        <w:tc>
          <w:tcPr>
            <w:tcW w:w="5336" w:type="dxa"/>
            <w:vAlign w:val="center"/>
          </w:tcPr>
          <w:p w14:paraId="0A1838CC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Onečišćenje vode</w:t>
            </w:r>
          </w:p>
        </w:tc>
        <w:tc>
          <w:tcPr>
            <w:tcW w:w="425" w:type="dxa"/>
            <w:vAlign w:val="center"/>
          </w:tcPr>
          <w:p w14:paraId="5E47957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7B3EE32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369C597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2720A9B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37DCF3B7" w14:textId="77777777" w:rsidTr="005B7C53">
        <w:tc>
          <w:tcPr>
            <w:tcW w:w="720" w:type="dxa"/>
            <w:vAlign w:val="center"/>
          </w:tcPr>
          <w:p w14:paraId="527930DE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5.1.</w:t>
            </w:r>
          </w:p>
        </w:tc>
        <w:tc>
          <w:tcPr>
            <w:tcW w:w="5336" w:type="dxa"/>
            <w:vAlign w:val="center"/>
          </w:tcPr>
          <w:p w14:paraId="0E548B6B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Voda za piće</w:t>
            </w:r>
          </w:p>
        </w:tc>
        <w:tc>
          <w:tcPr>
            <w:tcW w:w="425" w:type="dxa"/>
            <w:vAlign w:val="center"/>
          </w:tcPr>
          <w:p w14:paraId="5C75486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1A66C08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72F3D3BA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0F0E6FA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2AB8A845" w14:textId="77777777" w:rsidTr="005B7C53">
        <w:tc>
          <w:tcPr>
            <w:tcW w:w="720" w:type="dxa"/>
            <w:vAlign w:val="center"/>
          </w:tcPr>
          <w:p w14:paraId="327E7BDD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5.2.</w:t>
            </w:r>
          </w:p>
        </w:tc>
        <w:tc>
          <w:tcPr>
            <w:tcW w:w="5336" w:type="dxa"/>
            <w:vAlign w:val="center"/>
          </w:tcPr>
          <w:p w14:paraId="39629298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Procesi u otpadnim vodama, mogućnost njihova korištenja</w:t>
            </w:r>
          </w:p>
        </w:tc>
        <w:tc>
          <w:tcPr>
            <w:tcW w:w="425" w:type="dxa"/>
            <w:vAlign w:val="center"/>
          </w:tcPr>
          <w:p w14:paraId="159EABB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032F0EF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3F5DA7A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06F61CB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2D74F482" w14:textId="77777777" w:rsidTr="005B7C53">
        <w:tc>
          <w:tcPr>
            <w:tcW w:w="720" w:type="dxa"/>
            <w:vAlign w:val="center"/>
          </w:tcPr>
          <w:p w14:paraId="091C285A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 xml:space="preserve">6. </w:t>
            </w:r>
          </w:p>
        </w:tc>
        <w:tc>
          <w:tcPr>
            <w:tcW w:w="5336" w:type="dxa"/>
            <w:vAlign w:val="center"/>
          </w:tcPr>
          <w:p w14:paraId="1844AA8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Održiva poljoprivredna proizvodnja kao temelj održivog razvitaka</w:t>
            </w:r>
          </w:p>
        </w:tc>
        <w:tc>
          <w:tcPr>
            <w:tcW w:w="425" w:type="dxa"/>
            <w:vAlign w:val="center"/>
          </w:tcPr>
          <w:p w14:paraId="1D4F193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7E865B5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36A2F8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1BAF419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5839B164" w14:textId="77777777" w:rsidTr="005B7C53">
        <w:tc>
          <w:tcPr>
            <w:tcW w:w="720" w:type="dxa"/>
            <w:vAlign w:val="center"/>
          </w:tcPr>
          <w:p w14:paraId="7AD4FC36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6.1.</w:t>
            </w:r>
          </w:p>
        </w:tc>
        <w:tc>
          <w:tcPr>
            <w:tcW w:w="5336" w:type="dxa"/>
            <w:vAlign w:val="center"/>
          </w:tcPr>
          <w:p w14:paraId="57DC8D6A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Poljoprivredne regije Hrvatske</w:t>
            </w:r>
          </w:p>
        </w:tc>
        <w:tc>
          <w:tcPr>
            <w:tcW w:w="425" w:type="dxa"/>
            <w:vAlign w:val="center"/>
          </w:tcPr>
          <w:p w14:paraId="432A07A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3E73897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716CD21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76C3FFC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3E9095EF" w14:textId="77777777" w:rsidTr="005B7C53">
        <w:tc>
          <w:tcPr>
            <w:tcW w:w="720" w:type="dxa"/>
            <w:vAlign w:val="center"/>
          </w:tcPr>
          <w:p w14:paraId="385739A5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6.2.</w:t>
            </w:r>
          </w:p>
        </w:tc>
        <w:tc>
          <w:tcPr>
            <w:tcW w:w="5336" w:type="dxa"/>
            <w:vAlign w:val="center"/>
          </w:tcPr>
          <w:p w14:paraId="054B5380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Onečišćenja tla uzrokovana organskom i mineralnom gnojidbom – „tlo – biljka – životinja“, utjecaj onečišćenja na biljke</w:t>
            </w:r>
          </w:p>
        </w:tc>
        <w:tc>
          <w:tcPr>
            <w:tcW w:w="425" w:type="dxa"/>
            <w:vAlign w:val="center"/>
          </w:tcPr>
          <w:p w14:paraId="35CEFFD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6139804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75FAB48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2DEB7FB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50249083" w14:textId="77777777" w:rsidTr="005B7C53">
        <w:tc>
          <w:tcPr>
            <w:tcW w:w="720" w:type="dxa"/>
          </w:tcPr>
          <w:p w14:paraId="4BD4B99B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7.</w:t>
            </w:r>
          </w:p>
        </w:tc>
        <w:tc>
          <w:tcPr>
            <w:tcW w:w="5336" w:type="dxa"/>
          </w:tcPr>
          <w:p w14:paraId="3AE1499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Konzervacijska obrada tla</w:t>
            </w:r>
          </w:p>
        </w:tc>
        <w:tc>
          <w:tcPr>
            <w:tcW w:w="425" w:type="dxa"/>
            <w:vAlign w:val="center"/>
          </w:tcPr>
          <w:p w14:paraId="6FD147B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4AB8850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23D53AA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46373CC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7F567635" w14:textId="77777777" w:rsidTr="005B7C53">
        <w:tc>
          <w:tcPr>
            <w:tcW w:w="720" w:type="dxa"/>
          </w:tcPr>
          <w:p w14:paraId="25C8DE17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7.1.</w:t>
            </w:r>
          </w:p>
        </w:tc>
        <w:tc>
          <w:tcPr>
            <w:tcW w:w="5336" w:type="dxa"/>
          </w:tcPr>
          <w:p w14:paraId="25FCCC6F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Uvod, povijesni razvoj obrade tla, definicija obrade</w:t>
            </w:r>
          </w:p>
        </w:tc>
        <w:tc>
          <w:tcPr>
            <w:tcW w:w="425" w:type="dxa"/>
            <w:vAlign w:val="center"/>
          </w:tcPr>
          <w:p w14:paraId="6E3B7B0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7AEB273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2A4D207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6BE3057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12057430" w14:textId="77777777" w:rsidTr="005B7C53">
        <w:tc>
          <w:tcPr>
            <w:tcW w:w="720" w:type="dxa"/>
          </w:tcPr>
          <w:p w14:paraId="3301BB60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7.2.</w:t>
            </w:r>
          </w:p>
        </w:tc>
        <w:tc>
          <w:tcPr>
            <w:tcW w:w="5336" w:type="dxa"/>
          </w:tcPr>
          <w:p w14:paraId="647E2FE8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Sustavi obrade tla</w:t>
            </w:r>
          </w:p>
        </w:tc>
        <w:tc>
          <w:tcPr>
            <w:tcW w:w="425" w:type="dxa"/>
            <w:vAlign w:val="center"/>
          </w:tcPr>
          <w:p w14:paraId="5800D5E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331B247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3351998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5C7BBCC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582E607B" w14:textId="77777777" w:rsidTr="005B7C53">
        <w:tc>
          <w:tcPr>
            <w:tcW w:w="720" w:type="dxa"/>
          </w:tcPr>
          <w:p w14:paraId="764705C3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7.2.1.</w:t>
            </w:r>
          </w:p>
        </w:tc>
        <w:tc>
          <w:tcPr>
            <w:tcW w:w="5336" w:type="dxa"/>
          </w:tcPr>
          <w:p w14:paraId="1DB5101D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Sustavi obrade tla na oranici</w:t>
            </w:r>
          </w:p>
        </w:tc>
        <w:tc>
          <w:tcPr>
            <w:tcW w:w="425" w:type="dxa"/>
            <w:vAlign w:val="center"/>
          </w:tcPr>
          <w:p w14:paraId="4637EF3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6AE00FA7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30C5663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1FF013A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6F25DFCD" w14:textId="77777777" w:rsidTr="005B7C53">
        <w:tc>
          <w:tcPr>
            <w:tcW w:w="720" w:type="dxa"/>
          </w:tcPr>
          <w:p w14:paraId="063829BA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7.2.2.</w:t>
            </w:r>
          </w:p>
        </w:tc>
        <w:tc>
          <w:tcPr>
            <w:tcW w:w="5336" w:type="dxa"/>
          </w:tcPr>
          <w:p w14:paraId="33A56C4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Sustavi obrade tla za drvenaste kulture</w:t>
            </w:r>
          </w:p>
        </w:tc>
        <w:tc>
          <w:tcPr>
            <w:tcW w:w="425" w:type="dxa"/>
            <w:vAlign w:val="center"/>
          </w:tcPr>
          <w:p w14:paraId="6C37EA5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3825B97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1A48C40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74940F8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776D48DD" w14:textId="77777777" w:rsidTr="005B7C53">
        <w:tc>
          <w:tcPr>
            <w:tcW w:w="720" w:type="dxa"/>
          </w:tcPr>
          <w:p w14:paraId="1B07A93F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7.3.</w:t>
            </w:r>
          </w:p>
        </w:tc>
        <w:tc>
          <w:tcPr>
            <w:tcW w:w="5336" w:type="dxa"/>
          </w:tcPr>
          <w:p w14:paraId="0FF48D6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Reduciranje obrade tla</w:t>
            </w:r>
          </w:p>
        </w:tc>
        <w:tc>
          <w:tcPr>
            <w:tcW w:w="425" w:type="dxa"/>
            <w:vAlign w:val="center"/>
          </w:tcPr>
          <w:p w14:paraId="33E1BF7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767B65F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77047D5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024A4CB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776C28CC" w14:textId="77777777" w:rsidTr="005B7C53">
        <w:tc>
          <w:tcPr>
            <w:tcW w:w="720" w:type="dxa"/>
          </w:tcPr>
          <w:p w14:paraId="36913E53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7.4.</w:t>
            </w:r>
          </w:p>
        </w:tc>
        <w:tc>
          <w:tcPr>
            <w:tcW w:w="5336" w:type="dxa"/>
          </w:tcPr>
          <w:p w14:paraId="7D10C041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Budućnost obrade tla</w:t>
            </w:r>
          </w:p>
        </w:tc>
        <w:tc>
          <w:tcPr>
            <w:tcW w:w="425" w:type="dxa"/>
            <w:vAlign w:val="center"/>
          </w:tcPr>
          <w:p w14:paraId="06AC701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2055844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BBFF0F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5D8CA39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2337D768" w14:textId="77777777" w:rsidTr="005B7C53">
        <w:tc>
          <w:tcPr>
            <w:tcW w:w="720" w:type="dxa"/>
          </w:tcPr>
          <w:p w14:paraId="0B66179E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8.</w:t>
            </w:r>
          </w:p>
        </w:tc>
        <w:tc>
          <w:tcPr>
            <w:tcW w:w="5336" w:type="dxa"/>
          </w:tcPr>
          <w:p w14:paraId="66A4C577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Promjene vodnog režima tla uzrokovane sušom</w:t>
            </w:r>
          </w:p>
        </w:tc>
        <w:tc>
          <w:tcPr>
            <w:tcW w:w="425" w:type="dxa"/>
            <w:vAlign w:val="center"/>
          </w:tcPr>
          <w:p w14:paraId="5A38417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3B3561C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9F400E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70D47FC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37112F41" w14:textId="77777777" w:rsidTr="005B7C53">
        <w:tc>
          <w:tcPr>
            <w:tcW w:w="720" w:type="dxa"/>
          </w:tcPr>
          <w:p w14:paraId="304F750B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8.1.</w:t>
            </w:r>
          </w:p>
        </w:tc>
        <w:tc>
          <w:tcPr>
            <w:tcW w:w="5336" w:type="dxa"/>
          </w:tcPr>
          <w:p w14:paraId="7349ECAD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 xml:space="preserve">Analiza klimatskih elemenata, bilanca vode </w:t>
            </w:r>
          </w:p>
        </w:tc>
        <w:tc>
          <w:tcPr>
            <w:tcW w:w="425" w:type="dxa"/>
            <w:vAlign w:val="center"/>
          </w:tcPr>
          <w:p w14:paraId="7609A63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6B39EE62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 xml:space="preserve"> 4</w:t>
            </w:r>
          </w:p>
        </w:tc>
        <w:tc>
          <w:tcPr>
            <w:tcW w:w="426" w:type="dxa"/>
            <w:vAlign w:val="center"/>
          </w:tcPr>
          <w:p w14:paraId="287B092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131C12F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7F6DE273" w14:textId="77777777" w:rsidTr="005B7C53">
        <w:tc>
          <w:tcPr>
            <w:tcW w:w="720" w:type="dxa"/>
          </w:tcPr>
          <w:p w14:paraId="294EA50F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9.</w:t>
            </w:r>
          </w:p>
        </w:tc>
        <w:tc>
          <w:tcPr>
            <w:tcW w:w="5336" w:type="dxa"/>
          </w:tcPr>
          <w:p w14:paraId="491EFF20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Bonitiranje tla</w:t>
            </w:r>
          </w:p>
        </w:tc>
        <w:tc>
          <w:tcPr>
            <w:tcW w:w="425" w:type="dxa"/>
            <w:vAlign w:val="center"/>
          </w:tcPr>
          <w:p w14:paraId="452E3DD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1A06A14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0B6590D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5272212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42228064" w14:textId="77777777" w:rsidTr="005B7C53">
        <w:tc>
          <w:tcPr>
            <w:tcW w:w="720" w:type="dxa"/>
          </w:tcPr>
          <w:p w14:paraId="35955275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10.</w:t>
            </w:r>
          </w:p>
        </w:tc>
        <w:tc>
          <w:tcPr>
            <w:tcW w:w="5336" w:type="dxa"/>
          </w:tcPr>
          <w:p w14:paraId="3C8935EF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0849DF">
              <w:rPr>
                <w:rFonts w:ascii="Arial Narrow" w:eastAsia="Calibri" w:hAnsi="Arial Narrow" w:cs="Times New Roman"/>
              </w:rPr>
              <w:t>Rekultivacija</w:t>
            </w:r>
            <w:proofErr w:type="spellEnd"/>
            <w:r w:rsidRPr="000849DF">
              <w:rPr>
                <w:rFonts w:ascii="Arial Narrow" w:eastAsia="Calibri" w:hAnsi="Arial Narrow" w:cs="Times New Roman"/>
              </w:rPr>
              <w:t xml:space="preserve"> onečišćenoga tla</w:t>
            </w:r>
          </w:p>
        </w:tc>
        <w:tc>
          <w:tcPr>
            <w:tcW w:w="425" w:type="dxa"/>
            <w:vAlign w:val="center"/>
          </w:tcPr>
          <w:p w14:paraId="76E6ED1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142247FA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022FF35A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049779A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450BAED4" w14:textId="77777777" w:rsidTr="005B7C53">
        <w:tc>
          <w:tcPr>
            <w:tcW w:w="720" w:type="dxa"/>
          </w:tcPr>
          <w:p w14:paraId="40A457CE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11.</w:t>
            </w:r>
          </w:p>
        </w:tc>
        <w:tc>
          <w:tcPr>
            <w:tcW w:w="5336" w:type="dxa"/>
          </w:tcPr>
          <w:p w14:paraId="7BC9626F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Prezentacije studentskih radova prema odabranim temama (prijedlozi tema ili po izboru):</w:t>
            </w:r>
          </w:p>
        </w:tc>
        <w:tc>
          <w:tcPr>
            <w:tcW w:w="425" w:type="dxa"/>
            <w:vAlign w:val="center"/>
          </w:tcPr>
          <w:p w14:paraId="77D22C0A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4F0753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27CE9DD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3C8B3F6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2AB842EA" w14:textId="77777777" w:rsidTr="005B7C53">
        <w:tc>
          <w:tcPr>
            <w:tcW w:w="720" w:type="dxa"/>
          </w:tcPr>
          <w:p w14:paraId="6C3ECA23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3FDD99B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Agrikulturni materijali koji sudjeluju u onečišćenju tla</w:t>
            </w:r>
          </w:p>
        </w:tc>
        <w:tc>
          <w:tcPr>
            <w:tcW w:w="425" w:type="dxa"/>
            <w:vAlign w:val="center"/>
          </w:tcPr>
          <w:p w14:paraId="335F358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66958EC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12924E9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1757" w:type="dxa"/>
            <w:vAlign w:val="center"/>
          </w:tcPr>
          <w:p w14:paraId="11DEC85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7C76C58F" w14:textId="77777777" w:rsidTr="005B7C53">
        <w:tc>
          <w:tcPr>
            <w:tcW w:w="720" w:type="dxa"/>
          </w:tcPr>
          <w:p w14:paraId="79EBE345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697ACD38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Utjecaj kiselih kiša na vegetacijski pokrov i tlo</w:t>
            </w:r>
          </w:p>
        </w:tc>
        <w:tc>
          <w:tcPr>
            <w:tcW w:w="425" w:type="dxa"/>
            <w:vAlign w:val="center"/>
          </w:tcPr>
          <w:p w14:paraId="271FC0A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82D877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5B2320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1757" w:type="dxa"/>
            <w:vAlign w:val="center"/>
          </w:tcPr>
          <w:p w14:paraId="3035011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5DDE87C4" w14:textId="77777777" w:rsidTr="005B7C53">
        <w:tc>
          <w:tcPr>
            <w:tcW w:w="720" w:type="dxa"/>
          </w:tcPr>
          <w:p w14:paraId="7385FDBA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7663AF4B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Održiva i ekološka poljoprivreda kao alternativa intenzivnoj</w:t>
            </w:r>
          </w:p>
        </w:tc>
        <w:tc>
          <w:tcPr>
            <w:tcW w:w="425" w:type="dxa"/>
            <w:vAlign w:val="center"/>
          </w:tcPr>
          <w:p w14:paraId="6948D1A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299F9B7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6B1B9C4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1757" w:type="dxa"/>
            <w:vAlign w:val="center"/>
          </w:tcPr>
          <w:p w14:paraId="1D4792F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1A1D0863" w14:textId="77777777" w:rsidTr="005B7C53">
        <w:tc>
          <w:tcPr>
            <w:tcW w:w="720" w:type="dxa"/>
          </w:tcPr>
          <w:p w14:paraId="3D0B4936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750482BE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Onečišćenja okoliša (tla) uzrokovana eksploatacijom fosilnih goriva</w:t>
            </w:r>
          </w:p>
        </w:tc>
        <w:tc>
          <w:tcPr>
            <w:tcW w:w="425" w:type="dxa"/>
            <w:vAlign w:val="center"/>
          </w:tcPr>
          <w:p w14:paraId="4918A2F7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130C5F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72714E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1757" w:type="dxa"/>
            <w:vAlign w:val="center"/>
          </w:tcPr>
          <w:p w14:paraId="1158E38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2E5D541B" w14:textId="77777777" w:rsidTr="005B7C53">
        <w:tc>
          <w:tcPr>
            <w:tcW w:w="720" w:type="dxa"/>
          </w:tcPr>
          <w:p w14:paraId="66D771BD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72334D34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Organska tvar tla kao pokazatelj kakvoće</w:t>
            </w:r>
          </w:p>
        </w:tc>
        <w:tc>
          <w:tcPr>
            <w:tcW w:w="425" w:type="dxa"/>
            <w:vAlign w:val="center"/>
          </w:tcPr>
          <w:p w14:paraId="3525B32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256FBB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E02A04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1757" w:type="dxa"/>
            <w:vAlign w:val="center"/>
          </w:tcPr>
          <w:p w14:paraId="25CC6C2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2C30EBD0" w14:textId="77777777" w:rsidTr="005B7C53">
        <w:tc>
          <w:tcPr>
            <w:tcW w:w="720" w:type="dxa"/>
          </w:tcPr>
          <w:p w14:paraId="4D705E0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6AD44B05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 xml:space="preserve">Klasifikacija oštećenja tala (I – IV stupanj </w:t>
            </w:r>
            <w:proofErr w:type="spellStart"/>
            <w:r w:rsidRPr="000849DF">
              <w:rPr>
                <w:rFonts w:ascii="Arial Narrow" w:eastAsia="Calibri" w:hAnsi="Arial Narrow" w:cs="Times New Roman"/>
              </w:rPr>
              <w:t>ioštećenja</w:t>
            </w:r>
            <w:proofErr w:type="spellEnd"/>
            <w:r w:rsidRPr="000849DF">
              <w:rPr>
                <w:rFonts w:ascii="Arial Narrow" w:eastAsia="Calibri" w:hAnsi="Arial Narrow" w:cs="Times New Roman"/>
              </w:rPr>
              <w:t>)</w:t>
            </w:r>
          </w:p>
        </w:tc>
        <w:tc>
          <w:tcPr>
            <w:tcW w:w="425" w:type="dxa"/>
            <w:vAlign w:val="center"/>
          </w:tcPr>
          <w:p w14:paraId="6D4EF12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8866C9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27FFB2D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1757" w:type="dxa"/>
            <w:vAlign w:val="center"/>
          </w:tcPr>
          <w:p w14:paraId="177CDCD7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68948888" w14:textId="77777777" w:rsidTr="005B7C53">
        <w:tc>
          <w:tcPr>
            <w:tcW w:w="720" w:type="dxa"/>
          </w:tcPr>
          <w:p w14:paraId="6BD35DE1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26C58058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Prilagodba tla klimatskim promjenama</w:t>
            </w:r>
          </w:p>
        </w:tc>
        <w:tc>
          <w:tcPr>
            <w:tcW w:w="425" w:type="dxa"/>
            <w:vAlign w:val="center"/>
          </w:tcPr>
          <w:p w14:paraId="01D9705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DB747D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4B4BF09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1757" w:type="dxa"/>
            <w:vAlign w:val="center"/>
          </w:tcPr>
          <w:p w14:paraId="3B5936B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5A26931C" w14:textId="77777777" w:rsidTr="005B7C53">
        <w:tc>
          <w:tcPr>
            <w:tcW w:w="720" w:type="dxa"/>
          </w:tcPr>
          <w:p w14:paraId="2546ADE3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2389A732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Agroekološki preduvjeti za uvođenje reducirane obrade tla</w:t>
            </w:r>
          </w:p>
        </w:tc>
        <w:tc>
          <w:tcPr>
            <w:tcW w:w="425" w:type="dxa"/>
            <w:vAlign w:val="center"/>
          </w:tcPr>
          <w:p w14:paraId="72DFF8C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155920A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174564A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1757" w:type="dxa"/>
            <w:vAlign w:val="center"/>
          </w:tcPr>
          <w:p w14:paraId="5C3436C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2F314BC8" w14:textId="77777777" w:rsidTr="005B7C53">
        <w:tc>
          <w:tcPr>
            <w:tcW w:w="720" w:type="dxa"/>
          </w:tcPr>
          <w:p w14:paraId="14E68E10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6BE4BD13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Obrada tla u funkciji sprečavanja erozije</w:t>
            </w:r>
          </w:p>
        </w:tc>
        <w:tc>
          <w:tcPr>
            <w:tcW w:w="425" w:type="dxa"/>
            <w:vAlign w:val="center"/>
          </w:tcPr>
          <w:p w14:paraId="413663C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E9DEC0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6B73DD1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1757" w:type="dxa"/>
            <w:vAlign w:val="center"/>
          </w:tcPr>
          <w:p w14:paraId="56F5CFCA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77977728" w14:textId="77777777" w:rsidTr="005B7C53">
        <w:tc>
          <w:tcPr>
            <w:tcW w:w="720" w:type="dxa"/>
          </w:tcPr>
          <w:p w14:paraId="1134F181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37219E08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Promjene vodnog režima tla uzrokovane sušom</w:t>
            </w:r>
          </w:p>
        </w:tc>
        <w:tc>
          <w:tcPr>
            <w:tcW w:w="425" w:type="dxa"/>
            <w:vAlign w:val="center"/>
          </w:tcPr>
          <w:p w14:paraId="1FB86D47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145048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4FCA75D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1757" w:type="dxa"/>
            <w:vAlign w:val="center"/>
          </w:tcPr>
          <w:p w14:paraId="2516D28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7AE9146A" w14:textId="77777777" w:rsidTr="005B7C53">
        <w:tc>
          <w:tcPr>
            <w:tcW w:w="720" w:type="dxa"/>
          </w:tcPr>
          <w:p w14:paraId="3238A74B" w14:textId="77777777" w:rsidR="00F913EF" w:rsidRPr="000849DF" w:rsidRDefault="00F913EF" w:rsidP="00F913EF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5336" w:type="dxa"/>
          </w:tcPr>
          <w:p w14:paraId="4276B13A" w14:textId="71E0FD16" w:rsidR="00F913EF" w:rsidRPr="000849DF" w:rsidRDefault="00F913EF" w:rsidP="00F913EF">
            <w:p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</w:rPr>
            </w:pPr>
            <w:r w:rsidRPr="000849DF">
              <w:rPr>
                <w:rFonts w:ascii="Arial Narrow" w:eastAsia="Calibri" w:hAnsi="Arial Narrow" w:cs="Times New Roman"/>
                <w:b/>
                <w:bCs/>
              </w:rPr>
              <w:t>Ukupno</w:t>
            </w:r>
            <w:r w:rsidR="00DA277F">
              <w:rPr>
                <w:rFonts w:ascii="Arial Narrow" w:eastAsia="Calibri" w:hAnsi="Arial Narrow" w:cs="Times New Roman"/>
                <w:b/>
                <w:bCs/>
              </w:rPr>
              <w:t xml:space="preserve"> direktne nastave</w:t>
            </w:r>
            <w:r w:rsidR="00684C7C">
              <w:rPr>
                <w:rFonts w:ascii="Arial Narrow" w:eastAsia="Calibri" w:hAnsi="Arial Narrow" w:cs="Times New Roman"/>
                <w:b/>
                <w:bCs/>
              </w:rPr>
              <w:t>:</w:t>
            </w:r>
          </w:p>
        </w:tc>
        <w:tc>
          <w:tcPr>
            <w:tcW w:w="425" w:type="dxa"/>
            <w:vAlign w:val="center"/>
          </w:tcPr>
          <w:p w14:paraId="5E79D4C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40</w:t>
            </w:r>
          </w:p>
        </w:tc>
        <w:tc>
          <w:tcPr>
            <w:tcW w:w="426" w:type="dxa"/>
            <w:vAlign w:val="center"/>
          </w:tcPr>
          <w:p w14:paraId="02E41CC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8</w:t>
            </w:r>
          </w:p>
        </w:tc>
        <w:tc>
          <w:tcPr>
            <w:tcW w:w="426" w:type="dxa"/>
            <w:vAlign w:val="center"/>
          </w:tcPr>
          <w:p w14:paraId="042FB86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12</w:t>
            </w:r>
          </w:p>
        </w:tc>
        <w:tc>
          <w:tcPr>
            <w:tcW w:w="1757" w:type="dxa"/>
            <w:vAlign w:val="center"/>
          </w:tcPr>
          <w:p w14:paraId="35C252A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DA277F" w:rsidRPr="000849DF" w14:paraId="21E4C9AA" w14:textId="77777777" w:rsidTr="005B7C53">
        <w:tc>
          <w:tcPr>
            <w:tcW w:w="720" w:type="dxa"/>
          </w:tcPr>
          <w:p w14:paraId="54F2598B" w14:textId="77777777" w:rsidR="00DA277F" w:rsidRPr="000849DF" w:rsidRDefault="00DA277F" w:rsidP="00F913EF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5336" w:type="dxa"/>
          </w:tcPr>
          <w:p w14:paraId="70620056" w14:textId="7A9F8B95" w:rsidR="00DA277F" w:rsidRPr="000849DF" w:rsidRDefault="00DA277F" w:rsidP="00F913EF">
            <w:p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</w:rPr>
            </w:pPr>
            <w:r>
              <w:rPr>
                <w:rFonts w:ascii="Arial Narrow" w:eastAsia="Calibri" w:hAnsi="Arial Narrow" w:cs="Times New Roman"/>
                <w:b/>
                <w:bCs/>
              </w:rPr>
              <w:t>Ukupno:</w:t>
            </w:r>
          </w:p>
        </w:tc>
        <w:tc>
          <w:tcPr>
            <w:tcW w:w="425" w:type="dxa"/>
            <w:vAlign w:val="center"/>
          </w:tcPr>
          <w:p w14:paraId="7AB3D115" w14:textId="77777777" w:rsidR="00DA277F" w:rsidRPr="000849DF" w:rsidRDefault="00DA277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F691DEB" w14:textId="77777777" w:rsidR="00DA277F" w:rsidRPr="000849DF" w:rsidRDefault="00DA277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EADB3FC" w14:textId="77777777" w:rsidR="00DA277F" w:rsidRPr="000849DF" w:rsidRDefault="00DA277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48DEAECD" w14:textId="52994AD5" w:rsidR="00DA277F" w:rsidRPr="000849DF" w:rsidRDefault="004941DD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60</w:t>
            </w:r>
          </w:p>
        </w:tc>
      </w:tr>
    </w:tbl>
    <w:p w14:paraId="5AC115ED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Oblici nastave: P=predavanja; V=vježbe; S=seminari</w:t>
      </w:r>
    </w:p>
    <w:p w14:paraId="3C7302D5" w14:textId="7E1B5AB9" w:rsidR="00F913EF" w:rsidRPr="000849DF" w:rsidRDefault="00F913EF" w:rsidP="00F913EF">
      <w:pPr>
        <w:spacing w:after="0" w:line="240" w:lineRule="auto"/>
        <w:rPr>
          <w:rFonts w:ascii="Arial Narrow" w:eastAsia="Calibri" w:hAnsi="Arial Narrow" w:cs="Times New Roman"/>
        </w:rPr>
      </w:pPr>
    </w:p>
    <w:p w14:paraId="7A747200" w14:textId="77777777" w:rsidR="00B97981" w:rsidRPr="000849DF" w:rsidRDefault="00B97981" w:rsidP="00F913EF">
      <w:pPr>
        <w:spacing w:after="0" w:line="240" w:lineRule="auto"/>
        <w:rPr>
          <w:rFonts w:ascii="Arial Narrow" w:eastAsia="Calibri" w:hAnsi="Arial Narrow" w:cs="Times New Roman"/>
        </w:rPr>
      </w:pPr>
    </w:p>
    <w:p w14:paraId="23408823" w14:textId="77777777" w:rsidR="00F913EF" w:rsidRPr="000849DF" w:rsidRDefault="00F913EF" w:rsidP="00F913EF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  <w:r w:rsidRPr="000849DF">
        <w:rPr>
          <w:rFonts w:ascii="Arial Narrow" w:eastAsia="Calibri" w:hAnsi="Arial Narrow" w:cs="Times New Roman"/>
          <w:b/>
          <w:bCs/>
        </w:rPr>
        <w:t>3. Način polaganja i način ocjenjivanja</w:t>
      </w:r>
    </w:p>
    <w:p w14:paraId="7DB3699F" w14:textId="47BCFEE4" w:rsidR="00F913EF" w:rsidRPr="000849DF" w:rsidRDefault="00F913EF" w:rsidP="00F913EF">
      <w:pPr>
        <w:spacing w:after="0" w:line="240" w:lineRule="auto"/>
        <w:ind w:firstLine="360"/>
        <w:jc w:val="both"/>
        <w:rPr>
          <w:rFonts w:ascii="Arial Narrow" w:eastAsia="Calibri" w:hAnsi="Arial Narrow" w:cs="Times New Roman"/>
          <w:bCs/>
        </w:rPr>
      </w:pPr>
      <w:r w:rsidRPr="000849DF">
        <w:rPr>
          <w:rFonts w:ascii="Arial Narrow" w:eastAsia="Calibri" w:hAnsi="Arial Narrow" w:cs="Times New Roman"/>
          <w:bCs/>
        </w:rPr>
        <w:t xml:space="preserve">Moguće je </w:t>
      </w:r>
      <w:r w:rsidRPr="000849DF">
        <w:rPr>
          <w:rFonts w:ascii="Arial Narrow" w:eastAsia="Calibri" w:hAnsi="Arial Narrow" w:cs="Times New Roman"/>
          <w:b/>
          <w:bCs/>
          <w:i/>
        </w:rPr>
        <w:t xml:space="preserve">ispit </w:t>
      </w:r>
      <w:r w:rsidRPr="000849DF">
        <w:rPr>
          <w:rFonts w:ascii="Arial Narrow" w:eastAsia="Calibri" w:hAnsi="Arial Narrow" w:cs="Times New Roman"/>
          <w:bCs/>
        </w:rPr>
        <w:t>položiti (pis</w:t>
      </w:r>
      <w:r w:rsidR="00DA277F">
        <w:rPr>
          <w:rFonts w:ascii="Arial Narrow" w:eastAsia="Calibri" w:hAnsi="Arial Narrow" w:cs="Times New Roman"/>
          <w:bCs/>
        </w:rPr>
        <w:t xml:space="preserve">ano i </w:t>
      </w:r>
      <w:r w:rsidRPr="000849DF">
        <w:rPr>
          <w:rFonts w:ascii="Arial Narrow" w:eastAsia="Calibri" w:hAnsi="Arial Narrow" w:cs="Times New Roman"/>
          <w:bCs/>
        </w:rPr>
        <w:t>usme</w:t>
      </w:r>
      <w:r w:rsidR="00DA277F">
        <w:rPr>
          <w:rFonts w:ascii="Arial Narrow" w:eastAsia="Calibri" w:hAnsi="Arial Narrow" w:cs="Times New Roman"/>
          <w:bCs/>
        </w:rPr>
        <w:t>no</w:t>
      </w:r>
      <w:r w:rsidRPr="000849DF">
        <w:rPr>
          <w:rFonts w:ascii="Arial Narrow" w:eastAsia="Calibri" w:hAnsi="Arial Narrow" w:cs="Times New Roman"/>
          <w:bCs/>
        </w:rPr>
        <w:t>) tijekom izvođenja nastave ili se polaže nakon odslušanih predavanja i vježbi (pismeno, usmena potvrda).</w:t>
      </w:r>
    </w:p>
    <w:p w14:paraId="66E800D4" w14:textId="3DC89F5B" w:rsidR="00F913E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0849DF">
        <w:rPr>
          <w:rFonts w:ascii="Arial Narrow" w:eastAsia="Calibri" w:hAnsi="Arial Narrow" w:cs="Times New Roman"/>
          <w:bCs/>
        </w:rPr>
        <w:t xml:space="preserve">Uvjet za izlazak na ispit su odslušana predavanja i vježbe te izrađeno stručno izvješće. </w:t>
      </w:r>
    </w:p>
    <w:p w14:paraId="7A531AA1" w14:textId="77777777" w:rsidR="00F913EF" w:rsidRPr="000849DF" w:rsidRDefault="00F913EF" w:rsidP="00B97981">
      <w:pPr>
        <w:spacing w:after="0" w:line="240" w:lineRule="auto"/>
        <w:jc w:val="both"/>
        <w:rPr>
          <w:rFonts w:ascii="Arial Narrow" w:eastAsia="Calibri" w:hAnsi="Arial Narrow" w:cs="Times New Roman"/>
          <w:bCs/>
        </w:rPr>
      </w:pPr>
    </w:p>
    <w:p w14:paraId="61317910" w14:textId="67CCFB11" w:rsidR="00F913EF" w:rsidRPr="000849DF" w:rsidRDefault="00F913EF" w:rsidP="00F913EF">
      <w:pPr>
        <w:spacing w:after="0" w:line="240" w:lineRule="auto"/>
        <w:ind w:firstLine="360"/>
        <w:jc w:val="both"/>
        <w:rPr>
          <w:rFonts w:ascii="Arial Narrow" w:eastAsia="Calibri" w:hAnsi="Arial Narrow" w:cs="Times New Roman"/>
          <w:bCs/>
        </w:rPr>
      </w:pPr>
      <w:bookmarkStart w:id="1" w:name="_Hlk146885468"/>
      <w:r w:rsidRPr="000849DF">
        <w:rPr>
          <w:rFonts w:ascii="Arial Narrow" w:eastAsia="Calibri" w:hAnsi="Arial Narrow" w:cs="Times New Roman"/>
          <w:bCs/>
        </w:rPr>
        <w:t>Pis</w:t>
      </w:r>
      <w:r w:rsidR="00DA277F">
        <w:rPr>
          <w:rFonts w:ascii="Arial Narrow" w:eastAsia="Calibri" w:hAnsi="Arial Narrow" w:cs="Times New Roman"/>
          <w:bCs/>
        </w:rPr>
        <w:t>ani</w:t>
      </w:r>
      <w:r w:rsidRPr="000849DF">
        <w:rPr>
          <w:rFonts w:ascii="Arial Narrow" w:eastAsia="Calibri" w:hAnsi="Arial Narrow" w:cs="Times New Roman"/>
          <w:bCs/>
        </w:rPr>
        <w:t xml:space="preserve"> kolokvij sastoji se od 10 pitanja, a </w:t>
      </w:r>
      <w:r w:rsidRPr="000849DF">
        <w:rPr>
          <w:rFonts w:ascii="Arial Narrow" w:eastAsia="Calibri" w:hAnsi="Arial Narrow" w:cs="Times New Roman"/>
          <w:b/>
          <w:bCs/>
          <w:i/>
        </w:rPr>
        <w:t>način ocjenjivanja</w:t>
      </w:r>
      <w:r w:rsidRPr="000849DF">
        <w:rPr>
          <w:rFonts w:ascii="Arial Narrow" w:eastAsia="Calibri" w:hAnsi="Arial Narrow" w:cs="Times New Roman"/>
          <w:bCs/>
        </w:rPr>
        <w:t xml:space="preserve"> je sljedeći:</w:t>
      </w:r>
    </w:p>
    <w:p w14:paraId="41FE4E47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3EF" w:rsidRPr="000849DF" w14:paraId="5ADEE035" w14:textId="77777777" w:rsidTr="005B7C53">
        <w:tc>
          <w:tcPr>
            <w:tcW w:w="4531" w:type="dxa"/>
          </w:tcPr>
          <w:p w14:paraId="540DD01C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Ocjena</w:t>
            </w:r>
          </w:p>
        </w:tc>
        <w:tc>
          <w:tcPr>
            <w:tcW w:w="4531" w:type="dxa"/>
          </w:tcPr>
          <w:p w14:paraId="30F5A59A" w14:textId="77777777" w:rsidR="00F913EF" w:rsidRPr="000849DF" w:rsidRDefault="00F913EF" w:rsidP="007750A3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% usvojenosti ishoda učenja</w:t>
            </w:r>
          </w:p>
        </w:tc>
      </w:tr>
      <w:tr w:rsidR="00F913EF" w:rsidRPr="000849DF" w14:paraId="04E99162" w14:textId="77777777" w:rsidTr="005B7C53">
        <w:tc>
          <w:tcPr>
            <w:tcW w:w="4531" w:type="dxa"/>
          </w:tcPr>
          <w:p w14:paraId="334C343C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dovoljan</w:t>
            </w:r>
          </w:p>
        </w:tc>
        <w:tc>
          <w:tcPr>
            <w:tcW w:w="4531" w:type="dxa"/>
          </w:tcPr>
          <w:p w14:paraId="0D7CB99E" w14:textId="77777777" w:rsidR="00F913EF" w:rsidRPr="000849DF" w:rsidRDefault="00F913EF" w:rsidP="007750A3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60-69 %</w:t>
            </w:r>
          </w:p>
        </w:tc>
      </w:tr>
      <w:tr w:rsidR="00F913EF" w:rsidRPr="000849DF" w14:paraId="2D915CD0" w14:textId="77777777" w:rsidTr="005B7C53">
        <w:tc>
          <w:tcPr>
            <w:tcW w:w="4531" w:type="dxa"/>
          </w:tcPr>
          <w:p w14:paraId="0F7B0BCF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lastRenderedPageBreak/>
              <w:t>dobar</w:t>
            </w:r>
          </w:p>
        </w:tc>
        <w:tc>
          <w:tcPr>
            <w:tcW w:w="4531" w:type="dxa"/>
          </w:tcPr>
          <w:p w14:paraId="7E80C84E" w14:textId="77777777" w:rsidR="00F913EF" w:rsidRPr="000849DF" w:rsidRDefault="00F913EF" w:rsidP="007750A3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70-79 %</w:t>
            </w:r>
          </w:p>
        </w:tc>
      </w:tr>
      <w:tr w:rsidR="00F913EF" w:rsidRPr="000849DF" w14:paraId="74EBA1DA" w14:textId="77777777" w:rsidTr="005B7C53">
        <w:tc>
          <w:tcPr>
            <w:tcW w:w="4531" w:type="dxa"/>
          </w:tcPr>
          <w:p w14:paraId="3CA2506F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vrlo dobar</w:t>
            </w:r>
          </w:p>
        </w:tc>
        <w:tc>
          <w:tcPr>
            <w:tcW w:w="4531" w:type="dxa"/>
          </w:tcPr>
          <w:p w14:paraId="39F486FE" w14:textId="77777777" w:rsidR="00F913EF" w:rsidRPr="000849DF" w:rsidRDefault="00F913EF" w:rsidP="007750A3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80-89 %</w:t>
            </w:r>
          </w:p>
        </w:tc>
      </w:tr>
      <w:tr w:rsidR="00F913EF" w:rsidRPr="000849DF" w14:paraId="16459687" w14:textId="77777777" w:rsidTr="005B7C53">
        <w:tc>
          <w:tcPr>
            <w:tcW w:w="4531" w:type="dxa"/>
          </w:tcPr>
          <w:p w14:paraId="0EAD1166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izvrstan</w:t>
            </w:r>
          </w:p>
        </w:tc>
        <w:tc>
          <w:tcPr>
            <w:tcW w:w="4531" w:type="dxa"/>
          </w:tcPr>
          <w:p w14:paraId="20812A6F" w14:textId="77777777" w:rsidR="00F913EF" w:rsidRPr="000849DF" w:rsidRDefault="00F913EF" w:rsidP="007750A3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90-100 %</w:t>
            </w:r>
          </w:p>
        </w:tc>
      </w:tr>
    </w:tbl>
    <w:p w14:paraId="06AC8759" w14:textId="77777777" w:rsidR="00F913EF" w:rsidRPr="000849DF" w:rsidRDefault="00F913EF" w:rsidP="00F913EF">
      <w:pPr>
        <w:spacing w:after="0" w:line="240" w:lineRule="auto"/>
        <w:ind w:firstLine="360"/>
        <w:jc w:val="both"/>
        <w:rPr>
          <w:rFonts w:ascii="Arial Narrow" w:eastAsia="Calibri" w:hAnsi="Arial Narrow" w:cs="Times New Roman"/>
          <w:bCs/>
        </w:rPr>
      </w:pPr>
    </w:p>
    <w:p w14:paraId="23D10DB1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0849DF">
        <w:rPr>
          <w:rFonts w:ascii="Arial Narrow" w:eastAsia="Calibri" w:hAnsi="Arial Narrow" w:cs="Times New Roman"/>
          <w:bCs/>
        </w:rPr>
        <w:t xml:space="preserve">Studenti koji ne zadovolje imaju pravo na jedan popravni kolokvij. Studenti koji nisu položili kolokvije kod svakog nastavnika posebno polažu ispit koji se sastoji iz pismenog i usmenog dijela. </w:t>
      </w:r>
    </w:p>
    <w:p w14:paraId="26070729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  <w:bCs/>
        </w:rPr>
      </w:pPr>
    </w:p>
    <w:p w14:paraId="76AA6AC9" w14:textId="77777777" w:rsidR="00F913EF" w:rsidRPr="000849DF" w:rsidRDefault="00F913EF" w:rsidP="00F913EF">
      <w:pPr>
        <w:spacing w:after="0" w:line="240" w:lineRule="auto"/>
        <w:ind w:firstLine="360"/>
        <w:jc w:val="both"/>
        <w:rPr>
          <w:rFonts w:ascii="Arial Narrow" w:eastAsia="Calibri" w:hAnsi="Arial Narrow" w:cs="Times New Roman"/>
          <w:bCs/>
        </w:rPr>
      </w:pPr>
      <w:r w:rsidRPr="000849DF">
        <w:rPr>
          <w:rFonts w:ascii="Arial Narrow" w:eastAsia="Calibri" w:hAnsi="Arial Narrow" w:cs="Times New Roman"/>
          <w:bCs/>
        </w:rPr>
        <w:t>Konačna ocjena dobije se na sljedeći način: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3EF" w:rsidRPr="000849DF" w14:paraId="66F64867" w14:textId="77777777" w:rsidTr="005B7C53">
        <w:tc>
          <w:tcPr>
            <w:tcW w:w="4531" w:type="dxa"/>
          </w:tcPr>
          <w:p w14:paraId="02CF9862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Aktivnost koja se ocjenjuje</w:t>
            </w:r>
          </w:p>
        </w:tc>
        <w:tc>
          <w:tcPr>
            <w:tcW w:w="4531" w:type="dxa"/>
          </w:tcPr>
          <w:p w14:paraId="7115A8B6" w14:textId="6BF9CA60" w:rsidR="00F913EF" w:rsidRPr="000849DF" w:rsidRDefault="00F913EF" w:rsidP="007750A3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Opterećenje %</w:t>
            </w:r>
          </w:p>
        </w:tc>
      </w:tr>
      <w:tr w:rsidR="00F913EF" w:rsidRPr="000849DF" w14:paraId="53ED7982" w14:textId="77777777" w:rsidTr="005B7C53">
        <w:tc>
          <w:tcPr>
            <w:tcW w:w="4531" w:type="dxa"/>
          </w:tcPr>
          <w:p w14:paraId="114472C2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Aktivnost na nastavi i uredno pohađanje</w:t>
            </w:r>
          </w:p>
        </w:tc>
        <w:tc>
          <w:tcPr>
            <w:tcW w:w="4531" w:type="dxa"/>
          </w:tcPr>
          <w:p w14:paraId="09F34011" w14:textId="77777777" w:rsidR="00F913EF" w:rsidRPr="000849DF" w:rsidRDefault="00F913EF" w:rsidP="007750A3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5 %</w:t>
            </w:r>
          </w:p>
        </w:tc>
      </w:tr>
      <w:tr w:rsidR="00F913EF" w:rsidRPr="000849DF" w14:paraId="01BE813D" w14:textId="77777777" w:rsidTr="005B7C53">
        <w:tc>
          <w:tcPr>
            <w:tcW w:w="4531" w:type="dxa"/>
          </w:tcPr>
          <w:p w14:paraId="585B45F2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Vježbe</w:t>
            </w:r>
          </w:p>
        </w:tc>
        <w:tc>
          <w:tcPr>
            <w:tcW w:w="4531" w:type="dxa"/>
          </w:tcPr>
          <w:p w14:paraId="409726F6" w14:textId="77777777" w:rsidR="00F913EF" w:rsidRPr="000849DF" w:rsidRDefault="00F913EF" w:rsidP="007750A3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30 %</w:t>
            </w:r>
          </w:p>
        </w:tc>
      </w:tr>
      <w:tr w:rsidR="00F913EF" w:rsidRPr="000849DF" w14:paraId="4ED9B9E2" w14:textId="77777777" w:rsidTr="005B7C53">
        <w:tc>
          <w:tcPr>
            <w:tcW w:w="4531" w:type="dxa"/>
          </w:tcPr>
          <w:p w14:paraId="0470BAC9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Seminar</w:t>
            </w:r>
          </w:p>
        </w:tc>
        <w:tc>
          <w:tcPr>
            <w:tcW w:w="4531" w:type="dxa"/>
          </w:tcPr>
          <w:p w14:paraId="73BA5848" w14:textId="77777777" w:rsidR="00F913EF" w:rsidRPr="000849DF" w:rsidRDefault="00F913EF" w:rsidP="007750A3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25 %</w:t>
            </w:r>
          </w:p>
        </w:tc>
      </w:tr>
      <w:tr w:rsidR="00F913EF" w:rsidRPr="000849DF" w14:paraId="70336287" w14:textId="77777777" w:rsidTr="005B7C53">
        <w:tc>
          <w:tcPr>
            <w:tcW w:w="4531" w:type="dxa"/>
          </w:tcPr>
          <w:p w14:paraId="11BCE7D9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Pismeni i usmeni ispit</w:t>
            </w:r>
          </w:p>
        </w:tc>
        <w:tc>
          <w:tcPr>
            <w:tcW w:w="4531" w:type="dxa"/>
          </w:tcPr>
          <w:p w14:paraId="17173405" w14:textId="77777777" w:rsidR="00F913EF" w:rsidRPr="000849DF" w:rsidRDefault="00F913EF" w:rsidP="007750A3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40%</w:t>
            </w:r>
          </w:p>
        </w:tc>
      </w:tr>
      <w:bookmarkEnd w:id="1"/>
    </w:tbl>
    <w:p w14:paraId="7E57D684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  <w:bCs/>
        </w:rPr>
      </w:pPr>
    </w:p>
    <w:p w14:paraId="0ACD815D" w14:textId="77777777" w:rsidR="00F913EF" w:rsidRPr="000849DF" w:rsidRDefault="00F913EF" w:rsidP="00F913EF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hr-HR"/>
        </w:rPr>
      </w:pPr>
      <w:r w:rsidRPr="000849DF">
        <w:rPr>
          <w:rFonts w:ascii="Arial Narrow" w:eastAsia="Times New Roman" w:hAnsi="Arial Narrow" w:cs="Times New Roman"/>
          <w:b/>
          <w:bCs/>
          <w:color w:val="000000"/>
          <w:lang w:eastAsia="hr-HR"/>
        </w:rPr>
        <w:t>4. Ispitni rokovi i konzultacije:</w:t>
      </w:r>
    </w:p>
    <w:p w14:paraId="08E8868F" w14:textId="77777777" w:rsidR="00F913EF" w:rsidRPr="000849DF" w:rsidRDefault="00F913EF" w:rsidP="00F913EF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Cs/>
          <w:color w:val="000000"/>
          <w:lang w:eastAsia="hr-HR"/>
        </w:rPr>
      </w:pPr>
      <w:r w:rsidRPr="000849DF">
        <w:rPr>
          <w:rFonts w:ascii="Arial Narrow" w:eastAsia="Times New Roman" w:hAnsi="Arial Narrow" w:cs="Times New Roman"/>
          <w:bCs/>
          <w:color w:val="000000"/>
          <w:lang w:eastAsia="hr-HR"/>
        </w:rPr>
        <w:t>U zimskom ispitnom roku (veljača) daju se dva roka, a u ljetnom tri (lipanj, srpanj) i jesenskom dva (rujan). U ostalim mjesecima, osim kolovoza daje se po jedan ispitni rok. Konzultacije se održavaju prema dogovoru.</w:t>
      </w:r>
    </w:p>
    <w:p w14:paraId="5B7ED126" w14:textId="77777777" w:rsidR="00F913EF" w:rsidRPr="000849DF" w:rsidRDefault="00F913EF" w:rsidP="00F913EF">
      <w:pPr>
        <w:spacing w:after="0" w:line="240" w:lineRule="auto"/>
        <w:ind w:firstLine="708"/>
        <w:rPr>
          <w:rFonts w:ascii="Arial Narrow" w:eastAsia="Times New Roman" w:hAnsi="Arial Narrow" w:cs="Times New Roman"/>
          <w:bCs/>
          <w:color w:val="000000"/>
          <w:lang w:eastAsia="hr-HR"/>
        </w:rPr>
      </w:pPr>
    </w:p>
    <w:p w14:paraId="2B2A774C" w14:textId="44193FCE" w:rsidR="00F913EF" w:rsidRDefault="00F913EF" w:rsidP="00F913EF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  <w:r w:rsidRPr="000849DF">
        <w:rPr>
          <w:rFonts w:ascii="Arial Narrow" w:eastAsia="Times New Roman" w:hAnsi="Arial Narrow" w:cs="Times New Roman"/>
          <w:b/>
          <w:bCs/>
          <w:lang w:eastAsia="hr-HR"/>
        </w:rPr>
        <w:t>5. Ishodi učenja</w:t>
      </w:r>
    </w:p>
    <w:p w14:paraId="17B19F80" w14:textId="1440A6ED" w:rsidR="00096051" w:rsidRDefault="00096051" w:rsidP="00F913EF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0F509922" w14:textId="28767390" w:rsidR="00096051" w:rsidRDefault="00096051" w:rsidP="00F913EF">
      <w:pPr>
        <w:spacing w:after="0" w:line="240" w:lineRule="auto"/>
        <w:rPr>
          <w:rFonts w:ascii="Arial Narrow" w:eastAsia="Times New Roman" w:hAnsi="Arial Narrow" w:cs="Times New Roman"/>
          <w:bCs/>
          <w:lang w:eastAsia="hr-HR"/>
        </w:rPr>
      </w:pPr>
      <w:r>
        <w:rPr>
          <w:rFonts w:ascii="Arial Narrow" w:eastAsia="Times New Roman" w:hAnsi="Arial Narrow" w:cs="Times New Roman"/>
          <w:bCs/>
          <w:lang w:eastAsia="hr-HR"/>
        </w:rPr>
        <w:t xml:space="preserve">IU </w:t>
      </w:r>
      <w:r w:rsidRPr="000849DF">
        <w:rPr>
          <w:rFonts w:ascii="Arial Narrow" w:eastAsia="Times New Roman" w:hAnsi="Arial Narrow" w:cs="Times New Roman"/>
          <w:bCs/>
          <w:lang w:eastAsia="hr-HR"/>
        </w:rPr>
        <w:t>1.</w:t>
      </w:r>
      <w:r>
        <w:rPr>
          <w:rFonts w:ascii="Arial Narrow" w:eastAsia="Times New Roman" w:hAnsi="Arial Narrow" w:cs="Times New Roman"/>
          <w:bCs/>
          <w:lang w:eastAsia="hr-HR"/>
        </w:rPr>
        <w:t xml:space="preserve">Prezentirati </w:t>
      </w:r>
      <w:r w:rsidRPr="000849DF">
        <w:rPr>
          <w:rFonts w:ascii="Arial Narrow" w:eastAsia="Times New Roman" w:hAnsi="Arial Narrow" w:cs="Times New Roman"/>
          <w:bCs/>
          <w:lang w:eastAsia="hr-HR"/>
        </w:rPr>
        <w:t>osnovne pojmove iz zaštite tla (onečišćenje, onečišćujuć</w:t>
      </w:r>
      <w:r>
        <w:rPr>
          <w:rFonts w:ascii="Arial Narrow" w:eastAsia="Times New Roman" w:hAnsi="Arial Narrow" w:cs="Times New Roman"/>
          <w:bCs/>
          <w:lang w:eastAsia="hr-HR"/>
        </w:rPr>
        <w:t>a</w:t>
      </w:r>
      <w:r w:rsidRPr="000849DF">
        <w:rPr>
          <w:rFonts w:ascii="Arial Narrow" w:eastAsia="Times New Roman" w:hAnsi="Arial Narrow" w:cs="Times New Roman"/>
          <w:bCs/>
          <w:lang w:eastAsia="hr-HR"/>
        </w:rPr>
        <w:t xml:space="preserve"> tvar, tešk</w:t>
      </w:r>
      <w:r>
        <w:rPr>
          <w:rFonts w:ascii="Arial Narrow" w:eastAsia="Times New Roman" w:hAnsi="Arial Narrow" w:cs="Times New Roman"/>
          <w:bCs/>
          <w:lang w:eastAsia="hr-HR"/>
        </w:rPr>
        <w:t>i</w:t>
      </w:r>
      <w:r w:rsidRPr="000849DF">
        <w:rPr>
          <w:rFonts w:ascii="Arial Narrow" w:eastAsia="Times New Roman" w:hAnsi="Arial Narrow" w:cs="Times New Roman"/>
          <w:bCs/>
          <w:lang w:eastAsia="hr-HR"/>
        </w:rPr>
        <w:t xml:space="preserve"> metal</w:t>
      </w:r>
      <w:r>
        <w:rPr>
          <w:rFonts w:ascii="Arial Narrow" w:eastAsia="Times New Roman" w:hAnsi="Arial Narrow" w:cs="Times New Roman"/>
          <w:bCs/>
          <w:lang w:eastAsia="hr-HR"/>
        </w:rPr>
        <w:t>i</w:t>
      </w:r>
      <w:r w:rsidRPr="000849DF">
        <w:rPr>
          <w:rFonts w:ascii="Arial Narrow" w:eastAsia="Times New Roman" w:hAnsi="Arial Narrow" w:cs="Times New Roman"/>
          <w:bCs/>
          <w:lang w:eastAsia="hr-HR"/>
        </w:rPr>
        <w:t xml:space="preserve"> i sl.)</w:t>
      </w:r>
    </w:p>
    <w:p w14:paraId="633C147B" w14:textId="59CFA5DC" w:rsidR="00096051" w:rsidRDefault="00096051" w:rsidP="00F913EF">
      <w:pPr>
        <w:spacing w:after="0" w:line="240" w:lineRule="auto"/>
        <w:rPr>
          <w:rFonts w:ascii="Arial Narrow" w:eastAsia="Calibri" w:hAnsi="Arial Narrow" w:cs="Times New Roman"/>
          <w:bCs/>
        </w:rPr>
      </w:pPr>
      <w:r>
        <w:rPr>
          <w:rFonts w:ascii="Arial Narrow" w:eastAsia="Calibri" w:hAnsi="Arial Narrow" w:cs="Times New Roman"/>
          <w:bCs/>
        </w:rPr>
        <w:t>IU 2</w:t>
      </w:r>
      <w:r w:rsidRPr="000849DF">
        <w:rPr>
          <w:rFonts w:ascii="Arial Narrow" w:eastAsia="Calibri" w:hAnsi="Arial Narrow" w:cs="Times New Roman"/>
          <w:bCs/>
        </w:rPr>
        <w:t>.</w:t>
      </w:r>
      <w:r>
        <w:rPr>
          <w:rFonts w:ascii="Arial Narrow" w:eastAsia="Calibri" w:hAnsi="Arial Narrow" w:cs="Times New Roman"/>
          <w:bCs/>
        </w:rPr>
        <w:t>Valorizirati</w:t>
      </w:r>
      <w:r w:rsidRPr="000849DF">
        <w:rPr>
          <w:rFonts w:ascii="Arial Narrow" w:eastAsia="Calibri" w:hAnsi="Arial Narrow" w:cs="Times New Roman"/>
          <w:bCs/>
        </w:rPr>
        <w:t xml:space="preserve"> klimatske elemente i podatke izračuna komponenti bilance oborinske vode u tlu</w:t>
      </w:r>
    </w:p>
    <w:p w14:paraId="0E1ACFE0" w14:textId="5061C9D9" w:rsidR="00096051" w:rsidRDefault="00096051" w:rsidP="00F913EF">
      <w:pPr>
        <w:spacing w:after="0" w:line="240" w:lineRule="auto"/>
        <w:rPr>
          <w:rFonts w:ascii="Arial Narrow" w:eastAsia="Calibri" w:hAnsi="Arial Narrow" w:cs="Times New Roman"/>
          <w:bCs/>
        </w:rPr>
      </w:pPr>
      <w:r>
        <w:rPr>
          <w:rFonts w:ascii="Arial Narrow" w:eastAsia="Calibri" w:hAnsi="Arial Narrow" w:cs="Times New Roman"/>
          <w:bCs/>
        </w:rPr>
        <w:t>IU 3</w:t>
      </w:r>
      <w:r w:rsidRPr="000849DF">
        <w:rPr>
          <w:rFonts w:ascii="Arial Narrow" w:eastAsia="Calibri" w:hAnsi="Arial Narrow" w:cs="Times New Roman"/>
          <w:bCs/>
        </w:rPr>
        <w:t>.Vr</w:t>
      </w:r>
      <w:r>
        <w:rPr>
          <w:rFonts w:ascii="Arial Narrow" w:eastAsia="Calibri" w:hAnsi="Arial Narrow" w:cs="Times New Roman"/>
          <w:bCs/>
        </w:rPr>
        <w:t>j</w:t>
      </w:r>
      <w:r w:rsidRPr="000849DF">
        <w:rPr>
          <w:rFonts w:ascii="Arial Narrow" w:eastAsia="Calibri" w:hAnsi="Arial Narrow" w:cs="Times New Roman"/>
          <w:bCs/>
        </w:rPr>
        <w:t>ednovati</w:t>
      </w:r>
      <w:r>
        <w:rPr>
          <w:rFonts w:ascii="Arial Narrow" w:eastAsia="Calibri" w:hAnsi="Arial Narrow" w:cs="Times New Roman"/>
          <w:bCs/>
        </w:rPr>
        <w:t xml:space="preserve"> zemljište</w:t>
      </w:r>
      <w:r w:rsidRPr="000849DF">
        <w:rPr>
          <w:rFonts w:ascii="Arial Narrow" w:eastAsia="Calibri" w:hAnsi="Arial Narrow" w:cs="Times New Roman"/>
          <w:bCs/>
        </w:rPr>
        <w:t xml:space="preserve"> prema Pravilniku o osobito vrijednom i vrijednom poljoprivrednom zemljištu</w:t>
      </w:r>
    </w:p>
    <w:p w14:paraId="5289716B" w14:textId="1574B20B" w:rsidR="00096051" w:rsidRDefault="00096051" w:rsidP="00F913EF">
      <w:pPr>
        <w:spacing w:after="0" w:line="240" w:lineRule="auto"/>
        <w:rPr>
          <w:rFonts w:ascii="Arial Narrow" w:eastAsia="Calibri" w:hAnsi="Arial Narrow" w:cs="Times New Roman"/>
          <w:bCs/>
        </w:rPr>
      </w:pPr>
      <w:r>
        <w:rPr>
          <w:rFonts w:ascii="Arial Narrow" w:eastAsia="Calibri" w:hAnsi="Arial Narrow" w:cs="Times New Roman"/>
          <w:bCs/>
        </w:rPr>
        <w:t>IU 4</w:t>
      </w:r>
      <w:r w:rsidRPr="000849DF">
        <w:rPr>
          <w:rFonts w:ascii="Arial Narrow" w:eastAsia="Calibri" w:hAnsi="Arial Narrow" w:cs="Times New Roman"/>
          <w:bCs/>
        </w:rPr>
        <w:t>.</w:t>
      </w:r>
      <w:r>
        <w:rPr>
          <w:rFonts w:ascii="Arial Narrow" w:eastAsia="Calibri" w:hAnsi="Arial Narrow" w:cs="Times New Roman"/>
          <w:bCs/>
        </w:rPr>
        <w:t>Stvoriti izvješće s preporukama uređenja oštećenog zemljišta</w:t>
      </w:r>
    </w:p>
    <w:p w14:paraId="38DF195A" w14:textId="09F7BC0A" w:rsidR="00096051" w:rsidRDefault="00096051" w:rsidP="00F913EF">
      <w:pPr>
        <w:spacing w:after="0" w:line="240" w:lineRule="auto"/>
        <w:rPr>
          <w:rFonts w:ascii="Arial Narrow" w:eastAsia="Calibri" w:hAnsi="Arial Narrow" w:cs="Times New Roman"/>
          <w:bCs/>
        </w:rPr>
      </w:pPr>
      <w:r>
        <w:rPr>
          <w:rFonts w:ascii="Arial Narrow" w:eastAsia="Calibri" w:hAnsi="Arial Narrow" w:cs="Times New Roman"/>
          <w:bCs/>
        </w:rPr>
        <w:t>IU 5</w:t>
      </w:r>
      <w:r w:rsidRPr="000849DF">
        <w:rPr>
          <w:rFonts w:ascii="Arial Narrow" w:eastAsia="Calibri" w:hAnsi="Arial Narrow" w:cs="Times New Roman"/>
          <w:bCs/>
        </w:rPr>
        <w:t>.</w:t>
      </w:r>
      <w:r>
        <w:rPr>
          <w:rFonts w:ascii="Arial Narrow" w:eastAsia="Calibri" w:hAnsi="Arial Narrow" w:cs="Times New Roman"/>
          <w:bCs/>
        </w:rPr>
        <w:t>Kreirati tablice, grafikone i tekst te izvesti zaključke i preporuke</w:t>
      </w:r>
    </w:p>
    <w:p w14:paraId="7FF574EA" w14:textId="440C50DD" w:rsidR="00096051" w:rsidRPr="00096051" w:rsidRDefault="00096051" w:rsidP="00F913EF">
      <w:pPr>
        <w:spacing w:after="0" w:line="240" w:lineRule="auto"/>
        <w:rPr>
          <w:rFonts w:ascii="Arial Narrow" w:eastAsia="Times New Roman" w:hAnsi="Arial Narrow" w:cs="Times New Roman"/>
          <w:bCs/>
          <w:lang w:eastAsia="hr-HR"/>
        </w:rPr>
      </w:pPr>
      <w:r>
        <w:rPr>
          <w:rFonts w:ascii="Arial Narrow" w:eastAsia="Calibri" w:hAnsi="Arial Narrow" w:cs="Times New Roman"/>
          <w:bCs/>
        </w:rPr>
        <w:t>IU 6</w:t>
      </w:r>
      <w:r w:rsidRPr="000849DF">
        <w:rPr>
          <w:rFonts w:ascii="Arial Narrow" w:eastAsia="Calibri" w:hAnsi="Arial Narrow" w:cs="Times New Roman"/>
          <w:bCs/>
        </w:rPr>
        <w:t>.Prezentirati</w:t>
      </w:r>
      <w:r>
        <w:rPr>
          <w:rFonts w:ascii="Arial Narrow" w:eastAsia="Calibri" w:hAnsi="Arial Narrow" w:cs="Times New Roman"/>
          <w:bCs/>
          <w:vertAlign w:val="superscript"/>
        </w:rPr>
        <w:t xml:space="preserve"> </w:t>
      </w:r>
      <w:r w:rsidRPr="000849DF">
        <w:rPr>
          <w:rFonts w:ascii="Arial Narrow" w:eastAsia="Calibri" w:hAnsi="Arial Narrow" w:cs="Times New Roman"/>
          <w:bCs/>
        </w:rPr>
        <w:t>rezultate vlastitog rada (javna prezentacija)</w:t>
      </w:r>
    </w:p>
    <w:p w14:paraId="08F280AA" w14:textId="5A3EABE2" w:rsidR="00DA277F" w:rsidRDefault="00DA277F" w:rsidP="00F913EF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3154EACC" w14:textId="6D1DDD0E" w:rsidR="00DA277F" w:rsidRPr="000849DF" w:rsidRDefault="00DA277F" w:rsidP="00F913EF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  <w:r>
        <w:rPr>
          <w:rFonts w:ascii="Arial Narrow" w:eastAsia="Times New Roman" w:hAnsi="Arial Narrow" w:cs="Times New Roman"/>
          <w:b/>
          <w:bCs/>
          <w:lang w:eastAsia="hr-HR"/>
        </w:rPr>
        <w:t>6. Konstruktivno povezivanje</w:t>
      </w:r>
    </w:p>
    <w:p w14:paraId="172F65F2" w14:textId="77777777" w:rsidR="00F913EF" w:rsidRPr="000849DF" w:rsidRDefault="00F913EF" w:rsidP="00F913EF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2726"/>
        <w:gridCol w:w="2253"/>
        <w:gridCol w:w="2245"/>
      </w:tblGrid>
      <w:tr w:rsidR="00F913EF" w:rsidRPr="000849DF" w14:paraId="1F60B3D6" w14:textId="77777777" w:rsidTr="007750A3">
        <w:tc>
          <w:tcPr>
            <w:tcW w:w="1838" w:type="dxa"/>
          </w:tcPr>
          <w:p w14:paraId="1066A565" w14:textId="77777777" w:rsidR="00F913EF" w:rsidRPr="000849DF" w:rsidRDefault="00F913EF" w:rsidP="00F913EF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bookmarkStart w:id="2" w:name="_Hlk90019160"/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ISHODI UČENJA</w:t>
            </w:r>
          </w:p>
        </w:tc>
        <w:tc>
          <w:tcPr>
            <w:tcW w:w="2726" w:type="dxa"/>
          </w:tcPr>
          <w:p w14:paraId="4CE3DB2C" w14:textId="77777777" w:rsidR="00F913EF" w:rsidRPr="000849DF" w:rsidRDefault="00F913EF" w:rsidP="00F913EF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SADRŽAJ/</w:t>
            </w:r>
          </w:p>
          <w:p w14:paraId="5C5C0BC3" w14:textId="77777777" w:rsidR="00F913EF" w:rsidRPr="000849DF" w:rsidRDefault="00F913EF" w:rsidP="00F913EF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NAČIN UČENJA</w:t>
            </w:r>
          </w:p>
        </w:tc>
        <w:tc>
          <w:tcPr>
            <w:tcW w:w="2253" w:type="dxa"/>
          </w:tcPr>
          <w:p w14:paraId="523C1D71" w14:textId="77777777" w:rsidR="00F913EF" w:rsidRPr="000849DF" w:rsidRDefault="00F913EF" w:rsidP="00F913EF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VREDNOVANJE</w:t>
            </w:r>
          </w:p>
        </w:tc>
        <w:tc>
          <w:tcPr>
            <w:tcW w:w="2245" w:type="dxa"/>
          </w:tcPr>
          <w:p w14:paraId="67425D94" w14:textId="77777777" w:rsidR="00F913EF" w:rsidRPr="000849DF" w:rsidRDefault="00F913EF" w:rsidP="00F913EF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POTREBNO VRIJEME,</w:t>
            </w:r>
          </w:p>
          <w:p w14:paraId="780CD552" w14:textId="77777777" w:rsidR="00F913EF" w:rsidRPr="000849DF" w:rsidRDefault="00F913EF" w:rsidP="00F913EF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SATI</w:t>
            </w:r>
          </w:p>
        </w:tc>
      </w:tr>
      <w:tr w:rsidR="00F913EF" w:rsidRPr="000849DF" w14:paraId="03D4787C" w14:textId="77777777" w:rsidTr="007750A3">
        <w:tc>
          <w:tcPr>
            <w:tcW w:w="1838" w:type="dxa"/>
          </w:tcPr>
          <w:p w14:paraId="5BDFD4C2" w14:textId="530F1C92" w:rsidR="00F913EF" w:rsidRPr="000849DF" w:rsidRDefault="00096051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bookmarkStart w:id="3" w:name="_Hlk167790198"/>
            <w:r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IU </w:t>
            </w:r>
            <w:r w:rsidR="00F913EF"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1.</w:t>
            </w:r>
            <w:bookmarkEnd w:id="3"/>
          </w:p>
        </w:tc>
        <w:tc>
          <w:tcPr>
            <w:tcW w:w="2726" w:type="dxa"/>
          </w:tcPr>
          <w:p w14:paraId="34F20346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1.-7.4. </w:t>
            </w:r>
            <w:r w:rsidRPr="000849DF">
              <w:rPr>
                <w:rFonts w:ascii="Arial Narrow" w:eastAsia="Calibri" w:hAnsi="Arial Narrow" w:cs="Times New Roman"/>
                <w:bCs/>
              </w:rPr>
              <w:t xml:space="preserve">Uvod, kretanje i izvori onečišćujućih tvari, onečišćenje atmosfere, tla i vode, klasifikacija oštećenja tala, utjecaj onečišćenja na biljke, održiva poljoprivreda kao temelj održivog razvoja, </w:t>
            </w:r>
            <w:proofErr w:type="spellStart"/>
            <w:r w:rsidRPr="000849DF">
              <w:rPr>
                <w:rFonts w:ascii="Arial Narrow" w:eastAsia="Calibri" w:hAnsi="Arial Narrow" w:cs="Times New Roman"/>
                <w:bCs/>
              </w:rPr>
              <w:t>konzervacijska</w:t>
            </w:r>
            <w:proofErr w:type="spellEnd"/>
            <w:r w:rsidRPr="000849DF">
              <w:rPr>
                <w:rFonts w:ascii="Arial Narrow" w:eastAsia="Calibri" w:hAnsi="Arial Narrow" w:cs="Times New Roman"/>
                <w:bCs/>
              </w:rPr>
              <w:t xml:space="preserve"> obrada tla, predavanje i rasprava</w:t>
            </w:r>
          </w:p>
        </w:tc>
        <w:tc>
          <w:tcPr>
            <w:tcW w:w="2253" w:type="dxa"/>
          </w:tcPr>
          <w:p w14:paraId="43746461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Pismeni i usmeni ispit, mogućnost polaganja ispita na pred roku u vrijeme izvođenja nastave, esejski tip zadatka</w:t>
            </w:r>
          </w:p>
        </w:tc>
        <w:tc>
          <w:tcPr>
            <w:tcW w:w="2245" w:type="dxa"/>
          </w:tcPr>
          <w:p w14:paraId="633BAFCF" w14:textId="77777777" w:rsidR="00F913EF" w:rsidRPr="000849DF" w:rsidRDefault="00F913EF" w:rsidP="00F913EF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60</w:t>
            </w:r>
          </w:p>
        </w:tc>
      </w:tr>
      <w:bookmarkEnd w:id="2"/>
      <w:tr w:rsidR="00F913EF" w:rsidRPr="000849DF" w14:paraId="70D7B1BE" w14:textId="77777777" w:rsidTr="007750A3">
        <w:tc>
          <w:tcPr>
            <w:tcW w:w="1838" w:type="dxa"/>
          </w:tcPr>
          <w:p w14:paraId="3BD750CE" w14:textId="0274C6FE" w:rsidR="00F913EF" w:rsidRPr="000849DF" w:rsidRDefault="00096051" w:rsidP="00F913EF">
            <w:pPr>
              <w:spacing w:after="200" w:line="276" w:lineRule="auto"/>
              <w:rPr>
                <w:rFonts w:ascii="Arial Narrow" w:eastAsia="Calibri" w:hAnsi="Arial Narrow" w:cs="Times New Roman"/>
                <w:bCs/>
              </w:rPr>
            </w:pPr>
            <w:r>
              <w:rPr>
                <w:rFonts w:ascii="Arial Narrow" w:eastAsia="Calibri" w:hAnsi="Arial Narrow" w:cs="Times New Roman"/>
                <w:bCs/>
              </w:rPr>
              <w:t xml:space="preserve">IU </w:t>
            </w:r>
            <w:r w:rsidR="00187697">
              <w:rPr>
                <w:rFonts w:ascii="Arial Narrow" w:eastAsia="Calibri" w:hAnsi="Arial Narrow" w:cs="Times New Roman"/>
                <w:bCs/>
              </w:rPr>
              <w:t>2</w:t>
            </w:r>
            <w:r w:rsidR="00F913EF" w:rsidRPr="000849DF">
              <w:rPr>
                <w:rFonts w:ascii="Arial Narrow" w:eastAsia="Calibri" w:hAnsi="Arial Narrow" w:cs="Times New Roman"/>
                <w:bCs/>
              </w:rPr>
              <w:t xml:space="preserve">. </w:t>
            </w:r>
          </w:p>
        </w:tc>
        <w:tc>
          <w:tcPr>
            <w:tcW w:w="2726" w:type="dxa"/>
          </w:tcPr>
          <w:p w14:paraId="4E43B20C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8.1. Analiza klimatskih elemenata, bilanca vode u svrhu dokazivanja suše – utjecaj na vodni režim tla, kabinetske vježbe/ zadatak 1</w:t>
            </w:r>
          </w:p>
        </w:tc>
        <w:tc>
          <w:tcPr>
            <w:tcW w:w="2253" w:type="dxa"/>
          </w:tcPr>
          <w:p w14:paraId="16124D94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Ocjenjuje se forma, točnost izračuna i kvaliteta interpretacije podataka (forma 25%, točnost izračuna 50%, interpretacija 25%)</w:t>
            </w:r>
          </w:p>
        </w:tc>
        <w:tc>
          <w:tcPr>
            <w:tcW w:w="2245" w:type="dxa"/>
          </w:tcPr>
          <w:p w14:paraId="5736EAB9" w14:textId="3613FA2E" w:rsidR="00F913EF" w:rsidRPr="000849DF" w:rsidRDefault="002A24CF" w:rsidP="00F913EF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>
              <w:rPr>
                <w:rFonts w:ascii="Arial Narrow" w:eastAsia="Times New Roman" w:hAnsi="Arial Narrow" w:cs="Times New Roman"/>
                <w:bCs/>
                <w:lang w:eastAsia="hr-HR"/>
              </w:rPr>
              <w:t>2</w:t>
            </w:r>
            <w:r w:rsidR="00F913EF"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0</w:t>
            </w:r>
          </w:p>
        </w:tc>
      </w:tr>
      <w:tr w:rsidR="00F913EF" w:rsidRPr="000849DF" w14:paraId="54D82A7C" w14:textId="77777777" w:rsidTr="007750A3">
        <w:tc>
          <w:tcPr>
            <w:tcW w:w="1838" w:type="dxa"/>
          </w:tcPr>
          <w:p w14:paraId="1DCAAD80" w14:textId="5502AC5A" w:rsidR="00F913EF" w:rsidRPr="000849DF" w:rsidRDefault="00096051" w:rsidP="00F913EF">
            <w:pPr>
              <w:spacing w:after="200" w:line="276" w:lineRule="auto"/>
              <w:rPr>
                <w:rFonts w:ascii="Arial Narrow" w:eastAsia="Calibri" w:hAnsi="Arial Narrow" w:cs="Times New Roman"/>
                <w:bCs/>
              </w:rPr>
            </w:pPr>
            <w:r>
              <w:rPr>
                <w:rFonts w:ascii="Arial Narrow" w:eastAsia="Calibri" w:hAnsi="Arial Narrow" w:cs="Times New Roman"/>
                <w:bCs/>
              </w:rPr>
              <w:t xml:space="preserve">IU </w:t>
            </w:r>
            <w:r w:rsidR="00187697">
              <w:rPr>
                <w:rFonts w:ascii="Arial Narrow" w:eastAsia="Calibri" w:hAnsi="Arial Narrow" w:cs="Times New Roman"/>
                <w:bCs/>
              </w:rPr>
              <w:t>3</w:t>
            </w:r>
            <w:r w:rsidR="00F913EF" w:rsidRPr="000849DF">
              <w:rPr>
                <w:rFonts w:ascii="Arial Narrow" w:eastAsia="Calibri" w:hAnsi="Arial Narrow" w:cs="Times New Roman"/>
                <w:bCs/>
              </w:rPr>
              <w:t>.</w:t>
            </w:r>
          </w:p>
        </w:tc>
        <w:tc>
          <w:tcPr>
            <w:tcW w:w="2726" w:type="dxa"/>
          </w:tcPr>
          <w:p w14:paraId="036EDB80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9. Bonitiranje zemljišta – kabinetske vježbe/zadatak 2</w:t>
            </w:r>
          </w:p>
        </w:tc>
        <w:tc>
          <w:tcPr>
            <w:tcW w:w="2253" w:type="dxa"/>
          </w:tcPr>
          <w:p w14:paraId="4EE7625D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Ocjenjuje se forma (25%), točnost (50%) i interpretacija provedenog vrednovanja (25%)</w:t>
            </w:r>
          </w:p>
        </w:tc>
        <w:tc>
          <w:tcPr>
            <w:tcW w:w="2245" w:type="dxa"/>
          </w:tcPr>
          <w:p w14:paraId="1DB571B7" w14:textId="26C83D5B" w:rsidR="00F913EF" w:rsidRPr="000849DF" w:rsidRDefault="002A24CF" w:rsidP="00F913EF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>
              <w:rPr>
                <w:rFonts w:ascii="Arial Narrow" w:eastAsia="Times New Roman" w:hAnsi="Arial Narrow" w:cs="Times New Roman"/>
                <w:bCs/>
                <w:lang w:eastAsia="hr-HR"/>
              </w:rPr>
              <w:t>2</w:t>
            </w:r>
            <w:r w:rsidR="00F913EF"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0</w:t>
            </w:r>
          </w:p>
        </w:tc>
      </w:tr>
      <w:tr w:rsidR="00F913EF" w:rsidRPr="000849DF" w14:paraId="6C9301D2" w14:textId="77777777" w:rsidTr="007750A3">
        <w:tc>
          <w:tcPr>
            <w:tcW w:w="1838" w:type="dxa"/>
          </w:tcPr>
          <w:p w14:paraId="03E2A8F3" w14:textId="7021C0B3" w:rsidR="00F913EF" w:rsidRPr="000849DF" w:rsidRDefault="00096051" w:rsidP="00F913EF">
            <w:pPr>
              <w:rPr>
                <w:rFonts w:ascii="Arial Narrow" w:eastAsia="Calibri" w:hAnsi="Arial Narrow" w:cs="Times New Roman"/>
                <w:bCs/>
              </w:rPr>
            </w:pPr>
            <w:bookmarkStart w:id="4" w:name="_Hlk167790279"/>
            <w:r>
              <w:rPr>
                <w:rFonts w:ascii="Arial Narrow" w:eastAsia="Calibri" w:hAnsi="Arial Narrow" w:cs="Times New Roman"/>
                <w:bCs/>
              </w:rPr>
              <w:lastRenderedPageBreak/>
              <w:t>IU 4</w:t>
            </w:r>
            <w:r w:rsidR="00F913EF" w:rsidRPr="000849DF">
              <w:rPr>
                <w:rFonts w:ascii="Arial Narrow" w:eastAsia="Calibri" w:hAnsi="Arial Narrow" w:cs="Times New Roman"/>
                <w:bCs/>
              </w:rPr>
              <w:t xml:space="preserve">. </w:t>
            </w:r>
            <w:bookmarkEnd w:id="4"/>
          </w:p>
        </w:tc>
        <w:tc>
          <w:tcPr>
            <w:tcW w:w="2726" w:type="dxa"/>
          </w:tcPr>
          <w:p w14:paraId="297813D9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10. </w:t>
            </w:r>
            <w:proofErr w:type="spellStart"/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Rekultivacija</w:t>
            </w:r>
            <w:proofErr w:type="spellEnd"/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 tla oštećenog eksploatacijom fosilnih goriva, kabinetske vježbe/zadatak 3</w:t>
            </w:r>
          </w:p>
        </w:tc>
        <w:tc>
          <w:tcPr>
            <w:tcW w:w="2253" w:type="dxa"/>
          </w:tcPr>
          <w:p w14:paraId="7E9E2DB1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Ocjenjuje se forma, točnost izračuna i kvaliteta interpretacije podataka (forma 25%, točnost izračuna 50%, interpretacija 25%)</w:t>
            </w:r>
          </w:p>
        </w:tc>
        <w:tc>
          <w:tcPr>
            <w:tcW w:w="2245" w:type="dxa"/>
          </w:tcPr>
          <w:p w14:paraId="154BD28B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</w:p>
          <w:p w14:paraId="18D8E010" w14:textId="16CC908D" w:rsidR="00F913EF" w:rsidRPr="000849DF" w:rsidRDefault="002A24CF" w:rsidP="00F913EF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>
              <w:rPr>
                <w:rFonts w:ascii="Arial Narrow" w:eastAsia="Times New Roman" w:hAnsi="Arial Narrow" w:cs="Times New Roman"/>
                <w:bCs/>
                <w:lang w:eastAsia="hr-HR"/>
              </w:rPr>
              <w:t>20</w:t>
            </w:r>
          </w:p>
          <w:p w14:paraId="531876D1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</w:p>
        </w:tc>
      </w:tr>
      <w:tr w:rsidR="00F913EF" w:rsidRPr="000849DF" w14:paraId="49883B60" w14:textId="77777777" w:rsidTr="007750A3">
        <w:tc>
          <w:tcPr>
            <w:tcW w:w="1838" w:type="dxa"/>
          </w:tcPr>
          <w:p w14:paraId="5EB9C395" w14:textId="4DB8C480" w:rsidR="00F913EF" w:rsidRPr="000849DF" w:rsidRDefault="00096051" w:rsidP="00F913EF">
            <w:pPr>
              <w:rPr>
                <w:rFonts w:ascii="Arial Narrow" w:eastAsia="Calibri" w:hAnsi="Arial Narrow" w:cs="Times New Roman"/>
                <w:bCs/>
              </w:rPr>
            </w:pPr>
            <w:bookmarkStart w:id="5" w:name="_Hlk167790295"/>
            <w:r>
              <w:rPr>
                <w:rFonts w:ascii="Arial Narrow" w:eastAsia="Calibri" w:hAnsi="Arial Narrow" w:cs="Times New Roman"/>
                <w:bCs/>
              </w:rPr>
              <w:t>IU 5</w:t>
            </w:r>
            <w:r w:rsidR="00F913EF" w:rsidRPr="000849DF">
              <w:rPr>
                <w:rFonts w:ascii="Arial Narrow" w:eastAsia="Calibri" w:hAnsi="Arial Narrow" w:cs="Times New Roman"/>
                <w:bCs/>
              </w:rPr>
              <w:t>.</w:t>
            </w:r>
            <w:bookmarkEnd w:id="5"/>
          </w:p>
        </w:tc>
        <w:tc>
          <w:tcPr>
            <w:tcW w:w="2726" w:type="dxa"/>
          </w:tcPr>
          <w:p w14:paraId="1791135B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3.-7., 11. Onečišćenje atmosfere, tla i vode, klasifikacija oštećenja tala, održiva poljoprivreda, </w:t>
            </w:r>
            <w:proofErr w:type="spellStart"/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konzervacijska</w:t>
            </w:r>
            <w:proofErr w:type="spellEnd"/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 obrada, mjere sanacije oštećenoga tla, Seminarski rad </w:t>
            </w:r>
          </w:p>
        </w:tc>
        <w:tc>
          <w:tcPr>
            <w:tcW w:w="2253" w:type="dxa"/>
          </w:tcPr>
          <w:p w14:paraId="33A056F0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Ocjenjuje se</w:t>
            </w: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 xml:space="preserve"> forma</w:t>
            </w: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 </w:t>
            </w: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(25%),</w:t>
            </w: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 izlaganje (25%), poznavanje gradiva (50%) </w:t>
            </w:r>
          </w:p>
        </w:tc>
        <w:tc>
          <w:tcPr>
            <w:tcW w:w="2245" w:type="dxa"/>
          </w:tcPr>
          <w:p w14:paraId="2933F69A" w14:textId="55AB286B" w:rsidR="00F913EF" w:rsidRPr="000849DF" w:rsidRDefault="002A24CF" w:rsidP="00F913EF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>
              <w:rPr>
                <w:rFonts w:ascii="Arial Narrow" w:eastAsia="Times New Roman" w:hAnsi="Arial Narrow" w:cs="Times New Roman"/>
                <w:bCs/>
                <w:lang w:eastAsia="hr-HR"/>
              </w:rPr>
              <w:t>20</w:t>
            </w:r>
          </w:p>
        </w:tc>
      </w:tr>
      <w:tr w:rsidR="00F913EF" w:rsidRPr="000849DF" w14:paraId="24547D94" w14:textId="77777777" w:rsidTr="007750A3">
        <w:trPr>
          <w:trHeight w:val="1058"/>
        </w:trPr>
        <w:tc>
          <w:tcPr>
            <w:tcW w:w="1838" w:type="dxa"/>
          </w:tcPr>
          <w:p w14:paraId="0A5AAC04" w14:textId="15F773ED" w:rsidR="00F913EF" w:rsidRPr="000849DF" w:rsidRDefault="00096051" w:rsidP="00F913EF">
            <w:pPr>
              <w:rPr>
                <w:rFonts w:ascii="Arial Narrow" w:eastAsia="Calibri" w:hAnsi="Arial Narrow" w:cs="Times New Roman"/>
                <w:bCs/>
              </w:rPr>
            </w:pPr>
            <w:proofErr w:type="spellStart"/>
            <w:r>
              <w:rPr>
                <w:rFonts w:ascii="Arial Narrow" w:eastAsia="Calibri" w:hAnsi="Arial Narrow" w:cs="Times New Roman"/>
                <w:bCs/>
              </w:rPr>
              <w:t>IU</w:t>
            </w:r>
            <w:proofErr w:type="spellEnd"/>
            <w:r>
              <w:rPr>
                <w:rFonts w:ascii="Arial Narrow" w:eastAsia="Calibri" w:hAnsi="Arial Narrow" w:cs="Times New Roman"/>
                <w:bCs/>
              </w:rPr>
              <w:t xml:space="preserve"> 5.</w:t>
            </w:r>
            <w:r w:rsidR="00F913EF" w:rsidRPr="000849DF">
              <w:rPr>
                <w:rFonts w:ascii="Arial Narrow" w:eastAsia="Calibri" w:hAnsi="Arial Narrow" w:cs="Times New Roman"/>
                <w:bCs/>
              </w:rPr>
              <w:t xml:space="preserve"> </w:t>
            </w:r>
          </w:p>
        </w:tc>
        <w:tc>
          <w:tcPr>
            <w:tcW w:w="2726" w:type="dxa"/>
          </w:tcPr>
          <w:p w14:paraId="5385DCA2" w14:textId="77777777" w:rsidR="00F913EF" w:rsidRPr="000849DF" w:rsidRDefault="00F913EF" w:rsidP="00F913EF">
            <w:pPr>
              <w:spacing w:after="200" w:line="276" w:lineRule="auto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Calibri" w:hAnsi="Arial Narrow" w:cs="Times New Roman"/>
                <w:bCs/>
              </w:rPr>
              <w:t>4.5.3.,11. Klasifikacija oštećenja tla – II stupanj oštećenja/seminarski rad</w:t>
            </w:r>
          </w:p>
        </w:tc>
        <w:tc>
          <w:tcPr>
            <w:tcW w:w="2253" w:type="dxa"/>
          </w:tcPr>
          <w:p w14:paraId="516E221F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Ocjenjuje se forma (25%), izlaganje (25%), </w:t>
            </w: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poznavanje gradiva (50%)</w:t>
            </w: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 </w:t>
            </w:r>
          </w:p>
        </w:tc>
        <w:tc>
          <w:tcPr>
            <w:tcW w:w="2245" w:type="dxa"/>
          </w:tcPr>
          <w:p w14:paraId="091FCEFD" w14:textId="409C6E24" w:rsidR="00F913EF" w:rsidRPr="000849DF" w:rsidRDefault="00A204FD" w:rsidP="00F913EF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>
              <w:rPr>
                <w:rFonts w:ascii="Arial Narrow" w:eastAsia="Times New Roman" w:hAnsi="Arial Narrow" w:cs="Times New Roman"/>
                <w:bCs/>
                <w:lang w:eastAsia="hr-HR"/>
              </w:rPr>
              <w:t>2</w:t>
            </w:r>
            <w:r w:rsidR="00F913EF"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0</w:t>
            </w:r>
          </w:p>
        </w:tc>
      </w:tr>
      <w:tr w:rsidR="00F913EF" w:rsidRPr="000849DF" w14:paraId="0F47D1EC" w14:textId="77777777" w:rsidTr="007750A3">
        <w:trPr>
          <w:trHeight w:val="1361"/>
        </w:trPr>
        <w:tc>
          <w:tcPr>
            <w:tcW w:w="1838" w:type="dxa"/>
          </w:tcPr>
          <w:p w14:paraId="58625D0C" w14:textId="3F82C9C6" w:rsidR="00F913EF" w:rsidRPr="000849DF" w:rsidRDefault="00096051" w:rsidP="00F913EF">
            <w:pPr>
              <w:rPr>
                <w:rFonts w:ascii="Arial Narrow" w:eastAsia="Calibri" w:hAnsi="Arial Narrow" w:cs="Times New Roman"/>
                <w:bCs/>
              </w:rPr>
            </w:pPr>
            <w:proofErr w:type="spellStart"/>
            <w:r>
              <w:rPr>
                <w:rFonts w:ascii="Arial Narrow" w:eastAsia="Calibri" w:hAnsi="Arial Narrow" w:cs="Times New Roman"/>
                <w:bCs/>
              </w:rPr>
              <w:t>IU</w:t>
            </w:r>
            <w:proofErr w:type="spellEnd"/>
            <w:r>
              <w:rPr>
                <w:rFonts w:ascii="Arial Narrow" w:eastAsia="Calibri" w:hAnsi="Arial Narrow" w:cs="Times New Roman"/>
                <w:bCs/>
              </w:rPr>
              <w:t xml:space="preserve"> 6</w:t>
            </w:r>
            <w:r w:rsidR="00F913EF" w:rsidRPr="000849DF">
              <w:rPr>
                <w:rFonts w:ascii="Arial Narrow" w:eastAsia="Calibri" w:hAnsi="Arial Narrow" w:cs="Times New Roman"/>
                <w:bCs/>
              </w:rPr>
              <w:t>.</w:t>
            </w:r>
          </w:p>
        </w:tc>
        <w:tc>
          <w:tcPr>
            <w:tcW w:w="2726" w:type="dxa"/>
          </w:tcPr>
          <w:p w14:paraId="50987DBC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3.7.,4.5.3.,11.Onečišćenje </w:t>
            </w:r>
          </w:p>
          <w:p w14:paraId="051C701D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tla i vode, klasifikacija oštećenja tala, održiva poljoprivreda, mjere sanacije/seminarski rad </w:t>
            </w:r>
          </w:p>
        </w:tc>
        <w:tc>
          <w:tcPr>
            <w:tcW w:w="2253" w:type="dxa"/>
          </w:tcPr>
          <w:p w14:paraId="2F05C1B5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Ocjenjuje se forma (25%), </w:t>
            </w: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izlaganje (25%),</w:t>
            </w: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 </w:t>
            </w: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poznavanje gradiva</w:t>
            </w: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 (50%)</w:t>
            </w:r>
          </w:p>
        </w:tc>
        <w:tc>
          <w:tcPr>
            <w:tcW w:w="2245" w:type="dxa"/>
          </w:tcPr>
          <w:p w14:paraId="0AE506F0" w14:textId="6DF64518" w:rsidR="00F913EF" w:rsidRPr="000849DF" w:rsidRDefault="00A204FD" w:rsidP="00F913EF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>
              <w:rPr>
                <w:rFonts w:ascii="Arial Narrow" w:eastAsia="Times New Roman" w:hAnsi="Arial Narrow" w:cs="Times New Roman"/>
                <w:bCs/>
                <w:lang w:eastAsia="hr-HR"/>
              </w:rPr>
              <w:t>2</w:t>
            </w:r>
            <w:r w:rsidR="00F913EF"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0</w:t>
            </w:r>
          </w:p>
        </w:tc>
      </w:tr>
      <w:tr w:rsidR="00096051" w:rsidRPr="000849DF" w14:paraId="291E112D" w14:textId="77777777" w:rsidTr="007750A3">
        <w:trPr>
          <w:trHeight w:val="315"/>
        </w:trPr>
        <w:tc>
          <w:tcPr>
            <w:tcW w:w="1838" w:type="dxa"/>
          </w:tcPr>
          <w:p w14:paraId="2790A277" w14:textId="31C17832" w:rsidR="00096051" w:rsidRDefault="00096051" w:rsidP="00F913EF">
            <w:pPr>
              <w:rPr>
                <w:rFonts w:ascii="Arial Narrow" w:eastAsia="Calibri" w:hAnsi="Arial Narrow" w:cs="Times New Roman"/>
                <w:bCs/>
              </w:rPr>
            </w:pPr>
            <w:r>
              <w:rPr>
                <w:rFonts w:ascii="Arial Narrow" w:eastAsia="Calibri" w:hAnsi="Arial Narrow" w:cs="Times New Roman"/>
                <w:bCs/>
              </w:rPr>
              <w:t>UKUPNO SATI:</w:t>
            </w:r>
          </w:p>
        </w:tc>
        <w:tc>
          <w:tcPr>
            <w:tcW w:w="2726" w:type="dxa"/>
          </w:tcPr>
          <w:p w14:paraId="72B56E8B" w14:textId="77777777" w:rsidR="00096051" w:rsidRPr="000849DF" w:rsidRDefault="00096051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</w:p>
        </w:tc>
        <w:tc>
          <w:tcPr>
            <w:tcW w:w="2253" w:type="dxa"/>
          </w:tcPr>
          <w:p w14:paraId="355EB6FE" w14:textId="77777777" w:rsidR="00096051" w:rsidRPr="000849DF" w:rsidRDefault="00096051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</w:p>
        </w:tc>
        <w:tc>
          <w:tcPr>
            <w:tcW w:w="2245" w:type="dxa"/>
          </w:tcPr>
          <w:p w14:paraId="0D9F08B7" w14:textId="71484402" w:rsidR="00096051" w:rsidRPr="000849DF" w:rsidRDefault="00096051" w:rsidP="00F913EF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>
              <w:rPr>
                <w:rFonts w:ascii="Arial Narrow" w:eastAsia="Times New Roman" w:hAnsi="Arial Narrow" w:cs="Times New Roman"/>
                <w:bCs/>
                <w:lang w:eastAsia="hr-HR"/>
              </w:rPr>
              <w:t>180</w:t>
            </w:r>
          </w:p>
        </w:tc>
      </w:tr>
    </w:tbl>
    <w:p w14:paraId="514D0F11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  <w:bCs/>
        </w:rPr>
      </w:pPr>
    </w:p>
    <w:p w14:paraId="1447F232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</w:rPr>
      </w:pPr>
      <w:r w:rsidRPr="000849DF">
        <w:rPr>
          <w:rFonts w:ascii="Arial Narrow" w:eastAsia="Calibri" w:hAnsi="Arial Narrow" w:cs="Times New Roman"/>
          <w:b/>
          <w:bCs/>
        </w:rPr>
        <w:t>6. Literatura:</w:t>
      </w:r>
    </w:p>
    <w:p w14:paraId="272314AC" w14:textId="77777777" w:rsidR="00F913EF" w:rsidRPr="000849DF" w:rsidRDefault="00F913EF" w:rsidP="00F913EF">
      <w:pPr>
        <w:numPr>
          <w:ilvl w:val="0"/>
          <w:numId w:val="1"/>
        </w:numPr>
        <w:spacing w:after="0" w:line="240" w:lineRule="auto"/>
        <w:rPr>
          <w:rFonts w:ascii="Arial Narrow" w:eastAsia="Calibri" w:hAnsi="Arial Narrow" w:cs="Times New Roman"/>
          <w:i/>
        </w:rPr>
      </w:pPr>
      <w:r w:rsidRPr="000849DF">
        <w:rPr>
          <w:rFonts w:ascii="Arial Narrow" w:eastAsia="Calibri" w:hAnsi="Arial Narrow" w:cs="Times New Roman"/>
          <w:i/>
        </w:rPr>
        <w:t>Obvezatna literatura:</w:t>
      </w:r>
    </w:p>
    <w:p w14:paraId="07DCE048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 xml:space="preserve">Šimunić, I., Špoljar, A., Peremin Volf Tomislava (2007): Vježbe iz </w:t>
      </w:r>
      <w:proofErr w:type="spellStart"/>
      <w:r w:rsidRPr="000849DF">
        <w:rPr>
          <w:rFonts w:ascii="Arial Narrow" w:eastAsia="Calibri" w:hAnsi="Arial Narrow" w:cs="Times New Roman"/>
        </w:rPr>
        <w:t>tloznanstva</w:t>
      </w:r>
      <w:proofErr w:type="spellEnd"/>
      <w:r w:rsidRPr="000849DF">
        <w:rPr>
          <w:rFonts w:ascii="Arial Narrow" w:eastAsia="Calibri" w:hAnsi="Arial Narrow" w:cs="Times New Roman"/>
        </w:rPr>
        <w:t xml:space="preserve"> i popravka tla, skripta, Visoko gospodarsko učilište u Križevcima, Križevci, 68 str.</w:t>
      </w:r>
    </w:p>
    <w:p w14:paraId="3F94DCCF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 xml:space="preserve">Špoljar, A., </w:t>
      </w:r>
      <w:proofErr w:type="spellStart"/>
      <w:r w:rsidRPr="000849DF">
        <w:rPr>
          <w:rFonts w:ascii="Arial Narrow" w:eastAsia="Calibri" w:hAnsi="Arial Narrow" w:cs="Times New Roman"/>
        </w:rPr>
        <w:t>Čoga</w:t>
      </w:r>
      <w:proofErr w:type="spellEnd"/>
      <w:r w:rsidRPr="000849DF">
        <w:rPr>
          <w:rFonts w:ascii="Arial Narrow" w:eastAsia="Calibri" w:hAnsi="Arial Narrow" w:cs="Times New Roman"/>
        </w:rPr>
        <w:t>, L., Tušek, T. (2011): Onečišćenje okoliša. Visoko gospodarsko učilište u Križevcima, udžbenik, 132 str.</w:t>
      </w:r>
    </w:p>
    <w:p w14:paraId="4CE7C2F2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Jug, D. (2018): Obrada tla. Poljoprivredni fakultet u Osijeku, skripta, Osijek, 47 str.</w:t>
      </w:r>
    </w:p>
    <w:p w14:paraId="722E9E45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Times New Roman" w:hAnsi="Arial Narrow" w:cs="Times New Roman"/>
          <w:lang w:eastAsia="hr-HR"/>
        </w:rPr>
      </w:pPr>
      <w:r w:rsidRPr="000849DF">
        <w:rPr>
          <w:rFonts w:ascii="Arial Narrow" w:eastAsia="Times New Roman" w:hAnsi="Arial Narrow" w:cs="Times New Roman"/>
          <w:lang w:eastAsia="hr-HR"/>
        </w:rPr>
        <w:t xml:space="preserve">Špoljar, A, (2019): </w:t>
      </w:r>
      <w:proofErr w:type="spellStart"/>
      <w:r w:rsidRPr="000849DF">
        <w:rPr>
          <w:rFonts w:ascii="Arial Narrow" w:eastAsia="Times New Roman" w:hAnsi="Arial Narrow" w:cs="Times New Roman"/>
          <w:lang w:eastAsia="hr-HR"/>
        </w:rPr>
        <w:t>Konzervacija</w:t>
      </w:r>
      <w:proofErr w:type="spellEnd"/>
      <w:r w:rsidRPr="000849DF">
        <w:rPr>
          <w:rFonts w:ascii="Arial Narrow" w:eastAsia="Times New Roman" w:hAnsi="Arial Narrow" w:cs="Times New Roman"/>
          <w:lang w:eastAsia="hr-HR"/>
        </w:rPr>
        <w:t xml:space="preserve"> i </w:t>
      </w:r>
      <w:proofErr w:type="spellStart"/>
      <w:r w:rsidRPr="000849DF">
        <w:rPr>
          <w:rFonts w:ascii="Arial Narrow" w:eastAsia="Times New Roman" w:hAnsi="Arial Narrow" w:cs="Times New Roman"/>
          <w:lang w:eastAsia="hr-HR"/>
        </w:rPr>
        <w:t>remedijacija</w:t>
      </w:r>
      <w:proofErr w:type="spellEnd"/>
      <w:r w:rsidRPr="000849DF">
        <w:rPr>
          <w:rFonts w:ascii="Arial Narrow" w:eastAsia="Times New Roman" w:hAnsi="Arial Narrow" w:cs="Times New Roman"/>
          <w:lang w:eastAsia="hr-HR"/>
        </w:rPr>
        <w:t xml:space="preserve"> tla. Visoko gospodarsko učilište u Križevcima, udžbenik, Križevci, 209 str.</w:t>
      </w:r>
    </w:p>
    <w:p w14:paraId="017AAD8A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5A602CF8" w14:textId="77777777" w:rsidR="00F913EF" w:rsidRPr="000849DF" w:rsidRDefault="00F913EF" w:rsidP="00F913EF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  <w:i/>
        </w:rPr>
        <w:t>Dopunska literatura</w:t>
      </w:r>
      <w:r w:rsidRPr="000849DF">
        <w:rPr>
          <w:rFonts w:ascii="Arial Narrow" w:eastAsia="Calibri" w:hAnsi="Arial Narrow" w:cs="Times New Roman"/>
        </w:rPr>
        <w:t>:</w:t>
      </w:r>
    </w:p>
    <w:p w14:paraId="36AA1BE2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Bašić, F., Herceg, N. (2010): Temelji uzgoja bilja. Sveučilište u Mostaru, Mostar, 454. str.</w:t>
      </w:r>
    </w:p>
    <w:p w14:paraId="36FC80B9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Jug., I. (2016): Štetne tvari u tlu. Predavanje iz modula Osnove agroekologije, Poljoprivredni fakultet u Osijeku, 10 str.</w:t>
      </w:r>
    </w:p>
    <w:p w14:paraId="0FE307F6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 xml:space="preserve">Kisić, I., Bašić, F., Butorac, A., Mesić, M., </w:t>
      </w:r>
      <w:proofErr w:type="spellStart"/>
      <w:r w:rsidRPr="000849DF">
        <w:rPr>
          <w:rFonts w:ascii="Arial Narrow" w:eastAsia="Calibri" w:hAnsi="Arial Narrow" w:cs="Times New Roman"/>
        </w:rPr>
        <w:t>Nestroy</w:t>
      </w:r>
      <w:proofErr w:type="spellEnd"/>
      <w:r w:rsidRPr="000849DF">
        <w:rPr>
          <w:rFonts w:ascii="Arial Narrow" w:eastAsia="Calibri" w:hAnsi="Arial Narrow" w:cs="Times New Roman"/>
        </w:rPr>
        <w:t>, O., Sabolić, M. (2005): Erozija tla vodom pri različitim načinima obrade. Udžbenici Sveučilišta u Zagrebu, Zagreb.</w:t>
      </w:r>
    </w:p>
    <w:p w14:paraId="13B5182D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Kisić, I. (2012): Sanacija onečišćenoga tla. Sveučilište u Zagrebu, udžbenik, 276. str.</w:t>
      </w:r>
    </w:p>
    <w:p w14:paraId="256D257B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Kisić, I. (2016): Antropogena erozija tla. Udžbenik Sveučilišta u Zagrebu, Zagreb, 274 str.</w:t>
      </w:r>
    </w:p>
    <w:p w14:paraId="67439CD3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Špoljar, A. (2016): Procesi degradacije tla. Odabrano predavanje iz predmeta Konzervacijska poljoprivreda, Visoko gospodarsko učilište u Križevcima, Križevci, 29 str.</w:t>
      </w:r>
    </w:p>
    <w:p w14:paraId="27E42CE3" w14:textId="77777777" w:rsidR="00F913EF" w:rsidRPr="000849DF" w:rsidRDefault="00F913EF" w:rsidP="00F913EF">
      <w:pPr>
        <w:spacing w:before="74" w:after="0" w:line="240" w:lineRule="auto"/>
        <w:rPr>
          <w:rFonts w:ascii="Arial Narrow" w:eastAsia="Times New Roman" w:hAnsi="Arial Narrow" w:cs="Times New Roman"/>
          <w:b/>
          <w:lang w:eastAsia="hr-HR"/>
        </w:rPr>
      </w:pPr>
      <w:r w:rsidRPr="000849DF">
        <w:rPr>
          <w:rFonts w:ascii="Arial Narrow" w:eastAsia="Times New Roman" w:hAnsi="Arial Narrow" w:cs="Times New Roman"/>
          <w:b/>
          <w:lang w:eastAsia="hr-HR"/>
        </w:rPr>
        <w:t xml:space="preserve">7. Mogućnost izvođenja nastave na stranom jeziku </w:t>
      </w:r>
    </w:p>
    <w:p w14:paraId="779AB8F5" w14:textId="5E8C877D" w:rsidR="00F913EF" w:rsidRPr="000849DF" w:rsidRDefault="00F913EF" w:rsidP="00F913EF">
      <w:pPr>
        <w:spacing w:after="0" w:line="240" w:lineRule="auto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Kolegij se predaje na hrvatskom jeziku.</w:t>
      </w:r>
    </w:p>
    <w:p w14:paraId="05B68D90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476178D9" w14:textId="6575F052" w:rsidR="00F913EF" w:rsidRPr="000849DF" w:rsidRDefault="00F913EF" w:rsidP="00F913EF">
      <w:pPr>
        <w:pBdr>
          <w:bottom w:val="single" w:sz="6" w:space="1" w:color="auto"/>
        </w:pBdr>
        <w:spacing w:after="0" w:line="240" w:lineRule="auto"/>
        <w:jc w:val="right"/>
        <w:rPr>
          <w:rFonts w:ascii="Arial Narrow" w:eastAsia="Calibri" w:hAnsi="Arial Narrow" w:cs="Times New Roman"/>
          <w:bCs/>
        </w:rPr>
      </w:pPr>
      <w:r w:rsidRPr="000849DF">
        <w:rPr>
          <w:rFonts w:ascii="Arial Narrow" w:eastAsia="Calibri" w:hAnsi="Arial Narrow" w:cs="Times New Roman"/>
          <w:bCs/>
        </w:rPr>
        <w:t>Nositelj kolegija:</w:t>
      </w:r>
    </w:p>
    <w:p w14:paraId="0165E4C4" w14:textId="77777777" w:rsidR="00F913EF" w:rsidRPr="000849DF" w:rsidRDefault="00F913EF" w:rsidP="00F913EF">
      <w:pPr>
        <w:pBdr>
          <w:bottom w:val="single" w:sz="6" w:space="1" w:color="auto"/>
        </w:pBdr>
        <w:spacing w:after="0" w:line="240" w:lineRule="auto"/>
        <w:jc w:val="right"/>
        <w:rPr>
          <w:rFonts w:ascii="Arial Narrow" w:eastAsia="Calibri" w:hAnsi="Arial Narrow" w:cs="Times New Roman"/>
          <w:i/>
          <w:iCs/>
        </w:rPr>
      </w:pPr>
    </w:p>
    <w:p w14:paraId="67E0A024" w14:textId="676C483F" w:rsidR="00F913EF" w:rsidRPr="007750A3" w:rsidRDefault="00F913EF" w:rsidP="007750A3">
      <w:pPr>
        <w:pBdr>
          <w:bottom w:val="single" w:sz="6" w:space="1" w:color="auto"/>
        </w:pBdr>
        <w:spacing w:after="0" w:line="240" w:lineRule="auto"/>
        <w:rPr>
          <w:rFonts w:ascii="Arial Narrow" w:eastAsia="Calibri" w:hAnsi="Arial Narrow" w:cs="Times New Roman"/>
          <w:i/>
          <w:iCs/>
        </w:rPr>
      </w:pPr>
      <w:r w:rsidRPr="000849DF">
        <w:rPr>
          <w:rFonts w:ascii="Arial Narrow" w:eastAsia="Calibri" w:hAnsi="Arial Narrow" w:cs="Times New Roman"/>
        </w:rPr>
        <w:t xml:space="preserve">Križevci, </w:t>
      </w:r>
      <w:r w:rsidR="007750A3">
        <w:rPr>
          <w:rFonts w:ascii="Arial Narrow" w:eastAsia="Calibri" w:hAnsi="Arial Narrow" w:cs="Times New Roman"/>
        </w:rPr>
        <w:t>srpanj 2025</w:t>
      </w:r>
      <w:r w:rsidRPr="000849DF">
        <w:rPr>
          <w:rFonts w:ascii="Arial Narrow" w:eastAsia="Calibri" w:hAnsi="Arial Narrow" w:cs="Times New Roman"/>
        </w:rPr>
        <w:t>.</w:t>
      </w:r>
      <w:r w:rsidR="009606BD">
        <w:rPr>
          <w:rFonts w:ascii="Arial Narrow" w:eastAsia="Calibri" w:hAnsi="Arial Narrow" w:cs="Times New Roman"/>
        </w:rPr>
        <w:t xml:space="preserve">                                  </w:t>
      </w:r>
      <w:r w:rsidRPr="000849DF">
        <w:rPr>
          <w:rFonts w:ascii="Arial Narrow" w:eastAsia="Calibri" w:hAnsi="Arial Narrow" w:cs="Times New Roman"/>
        </w:rPr>
        <w:t xml:space="preserve">                                                    </w:t>
      </w:r>
      <w:r w:rsidRPr="000849DF">
        <w:rPr>
          <w:rFonts w:ascii="Arial Narrow" w:eastAsia="Calibri" w:hAnsi="Arial Narrow" w:cs="Times New Roman"/>
          <w:i/>
          <w:iCs/>
        </w:rPr>
        <w:t xml:space="preserve">   dr. sc. Andrija Špoljar, prof. struč. stud.</w:t>
      </w:r>
      <w:bookmarkStart w:id="6" w:name="_GoBack"/>
      <w:bookmarkEnd w:id="6"/>
    </w:p>
    <w:sectPr w:rsidR="00F913EF" w:rsidRPr="007750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0F39"/>
    <w:multiLevelType w:val="hybridMultilevel"/>
    <w:tmpl w:val="324255B0"/>
    <w:lvl w:ilvl="0" w:tplc="7D8E42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79"/>
    <w:rsid w:val="00004CBE"/>
    <w:rsid w:val="000849DF"/>
    <w:rsid w:val="00096051"/>
    <w:rsid w:val="00187697"/>
    <w:rsid w:val="002A24CF"/>
    <w:rsid w:val="004463AB"/>
    <w:rsid w:val="004941DD"/>
    <w:rsid w:val="0063254E"/>
    <w:rsid w:val="00663118"/>
    <w:rsid w:val="00684C7C"/>
    <w:rsid w:val="007750A3"/>
    <w:rsid w:val="008B4F79"/>
    <w:rsid w:val="009606BD"/>
    <w:rsid w:val="009D2BB1"/>
    <w:rsid w:val="00A204FD"/>
    <w:rsid w:val="00B97981"/>
    <w:rsid w:val="00DA277F"/>
    <w:rsid w:val="00F54D79"/>
    <w:rsid w:val="00F9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08AF"/>
  <w15:chartTrackingRefBased/>
  <w15:docId w15:val="{1786D98E-4149-4116-B911-3AC01C6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913EF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6</cp:revision>
  <dcterms:created xsi:type="dcterms:W3CDTF">2024-07-24T11:57:00Z</dcterms:created>
  <dcterms:modified xsi:type="dcterms:W3CDTF">2025-07-15T05:15:00Z</dcterms:modified>
</cp:coreProperties>
</file>